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30E1" w14:textId="10D2805A" w:rsidR="007E5091" w:rsidRDefault="007E5091"/>
    <w:p w14:paraId="7692B6E9" w14:textId="75800E04" w:rsidR="00193ED9" w:rsidRDefault="00193ED9"/>
    <w:p w14:paraId="4CA69594" w14:textId="2DC53EC9" w:rsidR="00193ED9" w:rsidRDefault="00193ED9"/>
    <w:p w14:paraId="03066DB4" w14:textId="28AB4D36" w:rsidR="00193ED9" w:rsidRDefault="00193ED9"/>
    <w:p w14:paraId="4EBDDAA6" w14:textId="6479EE77" w:rsidR="00193ED9" w:rsidRDefault="00193ED9"/>
    <w:p w14:paraId="34BE351B" w14:textId="0008198A" w:rsidR="00193ED9" w:rsidRDefault="00193ED9"/>
    <w:p w14:paraId="51C8769C" w14:textId="127B1059" w:rsidR="00193ED9" w:rsidRDefault="00193ED9"/>
    <w:p w14:paraId="162EE6FF" w14:textId="2060951D" w:rsidR="00193ED9" w:rsidRDefault="00193ED9"/>
    <w:p w14:paraId="34453029" w14:textId="5D555854" w:rsidR="00193ED9" w:rsidRDefault="00193ED9"/>
    <w:p w14:paraId="2E2A7AA3" w14:textId="2EAF9D2D" w:rsidR="00193ED9" w:rsidRDefault="00193ED9"/>
    <w:p w14:paraId="222D98A6" w14:textId="4A45CEDA" w:rsidR="00193ED9" w:rsidRDefault="00193ED9"/>
    <w:p w14:paraId="731D6406" w14:textId="49932A6C" w:rsidR="00193ED9" w:rsidRDefault="00193ED9"/>
    <w:p w14:paraId="2DCF4EF9" w14:textId="051562DA" w:rsidR="00193ED9" w:rsidRDefault="00193ED9"/>
    <w:p w14:paraId="207E081C" w14:textId="1E09D584" w:rsidR="00193ED9" w:rsidRDefault="00193ED9"/>
    <w:p w14:paraId="7A50FD65" w14:textId="101600BC" w:rsidR="00193ED9" w:rsidRP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1F144" w14:textId="34BD089E" w:rsidR="00916E85" w:rsidRDefault="00916E85" w:rsidP="00193E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E85">
        <w:rPr>
          <w:rFonts w:ascii="Times New Roman" w:hAnsi="Times New Roman" w:cs="Times New Roman"/>
          <w:b/>
          <w:i/>
          <w:sz w:val="28"/>
          <w:szCs w:val="28"/>
        </w:rPr>
        <w:t>ЛАБОРАТОРНЫЕ ЗАНЯТИЯ</w:t>
      </w:r>
    </w:p>
    <w:p w14:paraId="530065A5" w14:textId="77777777" w:rsidR="00916E85" w:rsidRPr="00916E85" w:rsidRDefault="00916E85" w:rsidP="00193E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26D549" w14:textId="4C3CCF85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D9">
        <w:rPr>
          <w:rFonts w:ascii="Times New Roman" w:hAnsi="Times New Roman" w:cs="Times New Roman"/>
          <w:b/>
          <w:sz w:val="28"/>
          <w:szCs w:val="28"/>
        </w:rPr>
        <w:t>МОДЕЛЬНЫЕ ОБЪЕКТЫ ГЕНЕТИКИ</w:t>
      </w:r>
    </w:p>
    <w:p w14:paraId="760EC4B4" w14:textId="2F9D2787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22AC1" w14:textId="5D2EF73E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FEA26" w14:textId="5C56B1D5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1264D" w14:textId="32571D5B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E0D8A" w14:textId="5D2A4D09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2D4F" w14:textId="5F08FDC6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791B" w14:textId="4EBEFB64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F0B77" w14:textId="2F27896E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01974" w14:textId="3C6D3E79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27ECD" w14:textId="68C745F4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3866B" w14:textId="30D89C7A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7B37D" w14:textId="151FF6E7" w:rsidR="00193ED9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</w:t>
      </w:r>
    </w:p>
    <w:p w14:paraId="3DD3E593" w14:textId="47A83B84" w:rsidR="00193ED9" w:rsidRPr="00907203" w:rsidRDefault="00916E85" w:rsidP="0019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bookmarkStart w:id="0" w:name="_Hlk93297157"/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>Лабораторное</w:t>
      </w:r>
      <w:r w:rsidR="0053526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занятие</w:t>
      </w:r>
      <w:r w:rsidR="00193ED9" w:rsidRPr="0090720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bookmarkEnd w:id="0"/>
      <w:r w:rsidR="00193ED9" w:rsidRPr="0090720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1. </w:t>
      </w:r>
    </w:p>
    <w:p w14:paraId="3C3C4A74" w14:textId="61D4FD88" w:rsidR="00193ED9" w:rsidRPr="00907203" w:rsidRDefault="00916E85" w:rsidP="0019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Правила безопасной работы в лабораториях.</w:t>
      </w:r>
    </w:p>
    <w:p w14:paraId="64C4C631" w14:textId="6BF41FCA" w:rsidR="00193ED9" w:rsidRPr="00907203" w:rsidRDefault="00193ED9" w:rsidP="00193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1559E" w14:textId="185BF9F8" w:rsidR="00167D8E" w:rsidRPr="00916E85" w:rsidRDefault="00167D8E" w:rsidP="00167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proofErr w:type="spellStart"/>
      <w:r w:rsidR="00916E85"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>равила</w:t>
      </w:r>
      <w:r w:rsidR="00916E85">
        <w:rPr>
          <w:rFonts w:ascii="Times New Roman" w:hAnsi="Times New Roman" w:cs="Times New Roman"/>
          <w:bCs/>
          <w:sz w:val="28"/>
          <w:szCs w:val="28"/>
          <w:lang w:eastAsia="ar-SA"/>
        </w:rPr>
        <w:t>ми</w:t>
      </w:r>
      <w:proofErr w:type="spellEnd"/>
      <w:r w:rsidR="00916E85"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безопасной работы в лабораториях</w:t>
      </w: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</w:p>
    <w:p w14:paraId="131E5DE7" w14:textId="116586C4" w:rsidR="00167D8E" w:rsidRDefault="00167D8E" w:rsidP="00167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5BE6AF7E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>1. Правила безопасной работы в лабораториях.</w:t>
      </w:r>
    </w:p>
    <w:p w14:paraId="3BE766AA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>2. Оборудование и материалы.</w:t>
      </w:r>
    </w:p>
    <w:p w14:paraId="375A6532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Виды лабораторных животных. </w:t>
      </w:r>
    </w:p>
    <w:p w14:paraId="21E8F60C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4. Видео инструкции по технике безопасности в лаборатории. </w:t>
      </w:r>
    </w:p>
    <w:p w14:paraId="7EEFC3D3" w14:textId="77777777" w:rsidR="00916E85" w:rsidRPr="00916E85" w:rsidRDefault="00916E85" w:rsidP="00167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52DEA9E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Необходимость гармонизации отечественных норм и правил проведения доклинических исследований с международными документами требует стандартизации методических подходов и принципов, включая использование альтернативных моделей.</w:t>
      </w:r>
    </w:p>
    <w:p w14:paraId="03DCE2AA" w14:textId="1364DA34" w:rsid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Принципы надлежащей лабораторной практики (GLP) являются важнейшей интегральной системой для сопоставимости результатов оценки качества получаемых в разных отечественных и зарубежных учреждениях данных.</w:t>
      </w:r>
      <w:r w:rsidRPr="00916E8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7D570271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Экспериментальную работу с животными могут проводить только те специалисты, у которых есть разрешение руководства госучреждения, имеющего лицензию на проведение исследовательских работ с использованием животных. </w:t>
      </w:r>
    </w:p>
    <w:p w14:paraId="0E059A45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Кроме того, эти специалисты несут ответственность за соблюдение правил содержания и использования животных. </w:t>
      </w:r>
    </w:p>
    <w:p w14:paraId="1F13B29E" w14:textId="096B723D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Исследователи, проводящие эксперименты и вспомогательный персонал должны иметь достаточный опыт. Сотрудники экспериментальной лаборатории должны быть ознакомлены с «Правилами проведения работ с использованием экспериментальных животных».</w:t>
      </w:r>
    </w:p>
    <w:p w14:paraId="0A98FED9" w14:textId="7F7342F6" w:rsidR="00167D8E" w:rsidRDefault="00167D8E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544CDC23" w14:textId="77777777" w:rsidR="00916E85" w:rsidRPr="00916E85" w:rsidRDefault="00916E85" w:rsidP="00916E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Правила безопасной работы в лабораториях.</w:t>
      </w:r>
    </w:p>
    <w:p w14:paraId="23A6169D" w14:textId="77777777" w:rsidR="00916E85" w:rsidRPr="00916E85" w:rsidRDefault="00916E85" w:rsidP="00916E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Оборудование и материалы.</w:t>
      </w:r>
    </w:p>
    <w:p w14:paraId="35BE4E17" w14:textId="77777777" w:rsidR="00916E85" w:rsidRPr="00916E85" w:rsidRDefault="00916E85" w:rsidP="00916E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3. Виды лабораторных животных. </w:t>
      </w:r>
    </w:p>
    <w:p w14:paraId="2A75729F" w14:textId="60C6A604" w:rsidR="00167D8E" w:rsidRPr="00916E85" w:rsidRDefault="00916E85" w:rsidP="00916E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4. Видео инструкции по технике безопасности в лаборатории.</w:t>
      </w:r>
    </w:p>
    <w:p w14:paraId="19C36C2E" w14:textId="75C065DE" w:rsidR="004725A1" w:rsidRDefault="004725A1" w:rsidP="0098690F">
      <w:pPr>
        <w:shd w:val="clear" w:color="auto" w:fill="FFFFFF"/>
        <w:spacing w:after="0" w:line="240" w:lineRule="auto"/>
        <w:jc w:val="center"/>
        <w:rPr>
          <w:color w:val="111111"/>
          <w:spacing w:val="3"/>
          <w:sz w:val="28"/>
          <w:szCs w:val="28"/>
        </w:rPr>
      </w:pPr>
      <w:r w:rsidRPr="004725A1">
        <w:rPr>
          <w:color w:val="111111"/>
          <w:spacing w:val="3"/>
          <w:sz w:val="28"/>
          <w:szCs w:val="28"/>
        </w:rPr>
        <w:t xml:space="preserve"> </w:t>
      </w:r>
    </w:p>
    <w:p w14:paraId="5E42E9B6" w14:textId="4257D496" w:rsidR="00A27061" w:rsidRDefault="00631CAA" w:rsidP="004725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631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8C197" w14:textId="4AED8C8C" w:rsidR="00193ED9" w:rsidRDefault="004E27A5" w:rsidP="0019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Лабораторное занятие</w:t>
      </w:r>
      <w:r w:rsid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2</w:t>
      </w:r>
      <w:r w:rsidR="00193ED9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. </w:t>
      </w:r>
    </w:p>
    <w:p w14:paraId="6927F3BB" w14:textId="77777777" w:rsidR="00916E85" w:rsidRDefault="00916E85" w:rsidP="0019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Законодательство, этика и принципы 3R. </w:t>
      </w:r>
    </w:p>
    <w:p w14:paraId="716011E4" w14:textId="7C411DFA" w:rsidR="00193ED9" w:rsidRDefault="00916E85" w:rsidP="0019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Обучение работе с лабораторными животными</w:t>
      </w:r>
      <w:r w:rsidR="002F45D9" w:rsidRPr="002F45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.</w:t>
      </w:r>
    </w:p>
    <w:p w14:paraId="5DE20E56" w14:textId="77777777" w:rsidR="002F45D9" w:rsidRDefault="002F45D9" w:rsidP="00167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33CD5EC3" w14:textId="01A5DF9B" w:rsidR="00167D8E" w:rsidRPr="00766D89" w:rsidRDefault="00167D8E" w:rsidP="00167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F6580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принципами трех </w:t>
      </w:r>
      <w:r w:rsidR="00F6580A">
        <w:rPr>
          <w:rFonts w:ascii="Times New Roman" w:hAnsi="Times New Roman" w:cs="Times New Roman"/>
          <w:bCs/>
          <w:sz w:val="28"/>
          <w:szCs w:val="28"/>
          <w:lang w:val="en-US" w:eastAsia="ar-SA"/>
        </w:rPr>
        <w:t>R</w:t>
      </w:r>
      <w:r w:rsidR="00F6580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правилами работы с лабораторными животными</w:t>
      </w:r>
      <w:r w:rsidRPr="0043786A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68B91E3A" w14:textId="0D3B6988" w:rsidR="00167D8E" w:rsidRDefault="00167D8E" w:rsidP="00167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7E92D09E" w14:textId="59876865" w:rsidR="00FE08B2" w:rsidRPr="00FE08B2" w:rsidRDefault="00FE08B2" w:rsidP="00FE08B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Принцип «трех R»</w:t>
      </w:r>
    </w:p>
    <w:p w14:paraId="3A3E5589" w14:textId="5FE2F167" w:rsidR="00FE08B2" w:rsidRPr="00FE08B2" w:rsidRDefault="00FE08B2" w:rsidP="00FE08B2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eastAsia="ar-SA"/>
        </w:rPr>
        <w:t>Подготовка и переподготовка персонала.</w:t>
      </w:r>
    </w:p>
    <w:p w14:paraId="4B0D7F8C" w14:textId="5EA925DC" w:rsidR="00FE08B2" w:rsidRPr="00FE08B2" w:rsidRDefault="00FE08B2" w:rsidP="00FE08B2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eastAsia="ar-SA"/>
        </w:rPr>
        <w:t>Подготовка и переподготовка сотрудников</w:t>
      </w:r>
    </w:p>
    <w:p w14:paraId="4700903A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При планировании эксперимента на животных исследователь должен руководствоваться принципами «трех R»:</w:t>
      </w:r>
    </w:p>
    <w:p w14:paraId="3E5F8CE5" w14:textId="7BB9EA5E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Replacement – замена болезненных для животных экспериментов опытами, не причиняющими страданий; Reduction – уменьшение числа опытов с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животными; </w:t>
      </w:r>
    </w:p>
    <w:p w14:paraId="72ACFFAF" w14:textId="77777777" w:rsidR="00916E85" w:rsidRPr="00916E85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Refinement – улучшение методики с целью облегчения страданий подопытных животных. </w:t>
      </w:r>
    </w:p>
    <w:p w14:paraId="0D0B8008" w14:textId="77777777" w:rsidR="00FE08B2" w:rsidRDefault="00916E85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16E8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 всех случаях следует рассмотреть возможность использования альтернативных методов.</w:t>
      </w:r>
      <w:r w:rsidRPr="00916E8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56D00B6D" w14:textId="4C1998E6" w:rsidR="002F45D9" w:rsidRDefault="002F45D9" w:rsidP="00916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1CEB2E5E" w14:textId="76B563FF" w:rsidR="00FE08B2" w:rsidRPr="00FE08B2" w:rsidRDefault="00FE08B2" w:rsidP="00FE08B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Принцип «трех R»</w:t>
      </w:r>
      <w:r w:rsidR="002D11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055E8C24" w14:textId="049EF1C5" w:rsidR="00FE08B2" w:rsidRPr="00FE08B2" w:rsidRDefault="00FE08B2" w:rsidP="00FE08B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Подготовка и переподготовка персонала.</w:t>
      </w:r>
    </w:p>
    <w:p w14:paraId="1732F934" w14:textId="02C5BB77" w:rsidR="00FE08B2" w:rsidRPr="00FE08B2" w:rsidRDefault="00FE08B2" w:rsidP="00FE08B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E08B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Подготовка и переподготовка сотрудников</w:t>
      </w:r>
      <w:r w:rsidR="002D11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5BA0DE16" w14:textId="77777777" w:rsidR="002F45D9" w:rsidRPr="002F45D9" w:rsidRDefault="002F45D9" w:rsidP="004F28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A80A96" w14:textId="4C9C5404" w:rsidR="004F28D1" w:rsidRPr="00907203" w:rsidRDefault="004E27A5" w:rsidP="004F28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Лабораторное занятие</w:t>
      </w:r>
      <w:r w:rsidR="004F28D1" w:rsidRPr="0090720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3. </w:t>
      </w:r>
    </w:p>
    <w:p w14:paraId="1C260A5E" w14:textId="2730AA11" w:rsidR="004F28D1" w:rsidRDefault="00F6580A" w:rsidP="0019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6580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Основы биологии и содержание лабораторных видов животных</w:t>
      </w:r>
      <w:r w:rsidR="00F32CE6" w:rsidRPr="00F32CE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.</w:t>
      </w:r>
    </w:p>
    <w:p w14:paraId="27A9992D" w14:textId="0FB4D3DE" w:rsidR="002F45D9" w:rsidRPr="00766D89" w:rsidRDefault="002F45D9" w:rsidP="002F4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F6580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правилами ухода и содержания лабораторных животных</w:t>
      </w:r>
      <w:r w:rsidRPr="0043786A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30662B17" w14:textId="3BAED4D6" w:rsidR="002F45D9" w:rsidRDefault="002F45D9" w:rsidP="002F45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3D27E577" w14:textId="7FBBE8CF" w:rsidR="004E27A5" w:rsidRPr="004E27A5" w:rsidRDefault="004E27A5" w:rsidP="004E27A5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Основы биологии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животных.</w:t>
      </w:r>
    </w:p>
    <w:p w14:paraId="07015D99" w14:textId="2E8D886E" w:rsidR="004E27A5" w:rsidRPr="004E27A5" w:rsidRDefault="004E27A5" w:rsidP="004E27A5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Содержание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животных. </w:t>
      </w:r>
    </w:p>
    <w:p w14:paraId="4D9EE593" w14:textId="77777777" w:rsidR="004E27A5" w:rsidRPr="004E27A5" w:rsidRDefault="004E27A5" w:rsidP="004E27A5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4DD395F2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Основы биологии</w:t>
      </w:r>
    </w:p>
    <w:p w14:paraId="492C44D2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строения и функций основных органов и систем в объеме, достаточном</w:t>
      </w:r>
    </w:p>
    <w:p w14:paraId="4259194F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для проведения процедуры;</w:t>
      </w:r>
    </w:p>
    <w:p w14:paraId="6F2CD08D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физиологии и биохимии в объеме, достаточном для проведения</w:t>
      </w:r>
    </w:p>
    <w:p w14:paraId="25499DCC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процедуры;</w:t>
      </w:r>
    </w:p>
    <w:p w14:paraId="1437563B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границ физиологических параметров в норме, представление о</w:t>
      </w:r>
    </w:p>
    <w:p w14:paraId="29F3D4F9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биологической вариабельности;</w:t>
      </w:r>
    </w:p>
    <w:p w14:paraId="0EB0E937" w14:textId="4F45D882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поведенческих и физиологических характеристик, относящихся к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проведению процедур;</w:t>
      </w:r>
    </w:p>
    <w:p w14:paraId="33EFA0CC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компетентность в области разведения животных и использования</w:t>
      </w:r>
    </w:p>
    <w:p w14:paraId="0AF88655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соответствующих генетических методов (например, трансгенного и нокаутного</w:t>
      </w:r>
    </w:p>
    <w:p w14:paraId="7B4624A5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методов), касающихся проведения процедур;</w:t>
      </w:r>
    </w:p>
    <w:p w14:paraId="4CF8CFDE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о существовании циркадных ритмов и их практическом значении.</w:t>
      </w:r>
    </w:p>
    <w:p w14:paraId="004B504B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Содержание</w:t>
      </w:r>
    </w:p>
    <w:p w14:paraId="00918630" w14:textId="360EF98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─ знание требований к параметрам окружающей среды, касающихся систем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содержания животных, а также европейских и национальных постановлений,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руководств и(или) сводов законов, регулирующих практическую деятельность;</w:t>
      </w:r>
    </w:p>
    <w:p w14:paraId="69D59203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взаимодействии животного с окружающей средой;</w:t>
      </w:r>
    </w:p>
    <w:p w14:paraId="1F44BD61" w14:textId="78A80EF9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осведомленность о путях обогащения окружающей среды, способствующих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удовлетворению поведенческих и социальных нужд животного;</w:t>
      </w:r>
    </w:p>
    <w:p w14:paraId="2B21F3F4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освоение норм и установленного порядка по уходу за животными;</w:t>
      </w:r>
    </w:p>
    <w:p w14:paraId="50989694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классификация животных в соответствии с их микробиологическим статусом;</w:t>
      </w:r>
    </w:p>
    <w:p w14:paraId="05C636B4" w14:textId="4653838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осознание важности надлежащей гигиены в вивариях лабораторных животных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 свете предупреждения и контроля заболеваний, а также ее значения для</w:t>
      </w:r>
    </w:p>
    <w:p w14:paraId="202D5236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экспериментальных результатов и благосостояния животных;</w:t>
      </w:r>
    </w:p>
    <w:p w14:paraId="7240C476" w14:textId="7DA2A695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взаимосвязи между микробным заражением и здоровьем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 и их влиянии на результаты экспериментов;</w:t>
      </w:r>
    </w:p>
    <w:p w14:paraId="42C03240" w14:textId="474712A1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информированность о требованиях к питанию животных и установленном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порядке кормления;</w:t>
      </w:r>
    </w:p>
    <w:p w14:paraId="64E81AD7" w14:textId="50EAFF4D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оценка пригодности различных рецептур, типов специальных диет и разных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режимов питания;</w:t>
      </w:r>
    </w:p>
    <w:p w14:paraId="375AA67D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воздействии характера питания на результаты экспериментов,</w:t>
      </w:r>
    </w:p>
    <w:p w14:paraId="5FAA7F7A" w14:textId="56FAE203" w:rsidR="004E27A5" w:rsidRPr="004E27A5" w:rsidRDefault="004E27A5" w:rsidP="004E27A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включая изменения в составе диет, а также последствиях чрезмерного и недостаточного кормления;</w:t>
      </w:r>
    </w:p>
    <w:p w14:paraId="2AE94CCE" w14:textId="77777777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понятие о факторах, влияющих на выбор специальных диет и режимов питания;</w:t>
      </w:r>
    </w:p>
    <w:p w14:paraId="15B04FEA" w14:textId="59FDA58B" w:rsidR="004E27A5" w:rsidRP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осознание необходимости постоянной подачи питьевой воды и различные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способы обеспечения этого процесса;</w:t>
      </w:r>
    </w:p>
    <w:p w14:paraId="095DA902" w14:textId="29E3EF7B" w:rsidR="004E27A5" w:rsidRDefault="004E27A5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осведомленность о пригодности и применяемости различных типов подстила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используемых для этого матер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иаллов.</w:t>
      </w:r>
    </w:p>
    <w:p w14:paraId="776FAFC2" w14:textId="29B7C06C" w:rsidR="002F45D9" w:rsidRDefault="002F45D9" w:rsidP="004E2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233D09FA" w14:textId="553DA0B7" w:rsidR="004E27A5" w:rsidRPr="004E27A5" w:rsidRDefault="004E27A5" w:rsidP="004E27A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Основы биологии животных.</w:t>
      </w:r>
    </w:p>
    <w:p w14:paraId="735FB751" w14:textId="1CE74026" w:rsidR="00ED68DE" w:rsidRPr="004E27A5" w:rsidRDefault="004E27A5" w:rsidP="004E27A5">
      <w:pPr>
        <w:pStyle w:val="a8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Содержание животных.</w:t>
      </w:r>
    </w:p>
    <w:p w14:paraId="4C0A9DB2" w14:textId="77777777" w:rsidR="004E27A5" w:rsidRDefault="004E27A5" w:rsidP="0019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1D1770BB" w14:textId="4C21E994" w:rsidR="00193ED9" w:rsidRDefault="004E27A5" w:rsidP="0019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Лабораторное занятие </w:t>
      </w:r>
      <w:r w:rsidR="004F28D1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4</w:t>
      </w:r>
      <w:r w:rsidR="00193ED9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. </w:t>
      </w:r>
    </w:p>
    <w:p w14:paraId="241A8E97" w14:textId="68900B23" w:rsidR="002555AF" w:rsidRDefault="004E27A5" w:rsidP="00AA1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Обращение с животными, использование основных техник и эвтаназия. Допустимые методы эвтаназии животных.</w:t>
      </w:r>
    </w:p>
    <w:p w14:paraId="4A3C8910" w14:textId="77777777" w:rsidR="004E27A5" w:rsidRDefault="004E27A5" w:rsidP="0090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01C54EF4" w14:textId="700DB29F" w:rsidR="00907203" w:rsidRPr="00766D89" w:rsidRDefault="00907203" w:rsidP="0090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правильным о</w:t>
      </w:r>
      <w:r w:rsidR="004E27A5"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бращение</w:t>
      </w:r>
      <w:r w:rsid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="004E27A5"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с </w:t>
      </w:r>
      <w:r w:rsid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лабораторными </w:t>
      </w:r>
      <w:r w:rsidR="004E27A5"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животными и </w:t>
      </w:r>
      <w:r w:rsid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метод</w:t>
      </w:r>
      <w:r w:rsid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ами</w:t>
      </w:r>
      <w:r w:rsidR="004E27A5"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эвтанази</w:t>
      </w:r>
      <w:r w:rsid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й</w:t>
      </w:r>
      <w:r w:rsidR="004E27A5" w:rsidRPr="004E27A5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097288BD" w14:textId="11AF7CC1" w:rsidR="00907203" w:rsidRDefault="00907203" w:rsidP="0090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1D3BE581" w14:textId="0B3713A2" w:rsidR="00E0582E" w:rsidRDefault="00E0582E" w:rsidP="00E0582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Корректное обращение с лабораторными животными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при заборе крови и т.д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0B083DB6" w14:textId="5AF8E30D" w:rsidR="00E0582E" w:rsidRPr="00E0582E" w:rsidRDefault="00E0582E" w:rsidP="00E0582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Допустимые методы эвтаназий.</w:t>
      </w:r>
    </w:p>
    <w:p w14:paraId="1451B28F" w14:textId="77777777" w:rsidR="00E0582E" w:rsidRPr="00766D89" w:rsidRDefault="00E0582E" w:rsidP="0090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4464A756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Обращение и поведение</w:t>
      </w:r>
    </w:p>
    <w:p w14:paraId="613CBA20" w14:textId="3CCEEB6B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понимание принципов и важности корректного обращения и нормального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поведения в свете их предполагаемого применения;</w:t>
      </w:r>
    </w:p>
    <w:p w14:paraId="71BD51FC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выбор подходящего способа фиксации;</w:t>
      </w:r>
    </w:p>
    <w:p w14:paraId="06FF3420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отбор и использование соответствующих методов идентификации</w:t>
      </w:r>
    </w:p>
    <w:p w14:paraId="077F619B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(маркировки).</w:t>
      </w:r>
    </w:p>
    <w:p w14:paraId="3CD030B4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Введение веществ</w:t>
      </w:r>
    </w:p>
    <w:p w14:paraId="19E9487A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путей распределения и вывода из организма наиболее широко</w:t>
      </w:r>
    </w:p>
    <w:p w14:paraId="258E370E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используемых соединений при различных способах их введения;</w:t>
      </w:r>
    </w:p>
    <w:p w14:paraId="28C091F3" w14:textId="3EF7698E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введение соединений и выбор способа введения в зависимости от условий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целей эксперимента;</w:t>
      </w:r>
    </w:p>
    <w:p w14:paraId="538E13D2" w14:textId="5CEBB4E4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владение правильной техникой (а также распознавание известных побочных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эффектов) перорального, подкожного, внутримышечного, внутрибрюшинного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внутривенного введения соединений.</w:t>
      </w:r>
    </w:p>
    <w:p w14:paraId="0C9B2EDE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 Способы забора образцов</w:t>
      </w:r>
    </w:p>
    <w:p w14:paraId="15D219C4" w14:textId="63FDADDD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методов, используемых для забора образцов крови, жидких сред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организма, фекалий и мочи;</w:t>
      </w:r>
    </w:p>
    <w:p w14:paraId="38333577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демонстрация правильного забора образцов крови, фекалий и мочи;</w:t>
      </w:r>
    </w:p>
    <w:p w14:paraId="1F96F817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осведомленность о причинах ограничения частоты сбора образцов и их объема;</w:t>
      </w:r>
    </w:p>
    <w:p w14:paraId="7DB8465F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обсуждение преимуществ и недостатков этих методов;</w:t>
      </w:r>
    </w:p>
    <w:p w14:paraId="2170974F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демонстрация правильных способов хранения биологических образцов.</w:t>
      </w:r>
    </w:p>
    <w:p w14:paraId="776981A5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4.Эвтаназия</w:t>
      </w:r>
    </w:p>
    <w:p w14:paraId="259F8FE1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определение эвтаназии и перечень причин для ее проведения;</w:t>
      </w:r>
    </w:p>
    <w:p w14:paraId="755F64CE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характеристика наиболее часто используемых методов эвтаназии;</w:t>
      </w:r>
    </w:p>
    <w:p w14:paraId="2C818796" w14:textId="7F612308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отбор соответствующе го (их) метода(ов) в соответствии с целью и условиями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эксперимента;</w:t>
      </w:r>
    </w:p>
    <w:p w14:paraId="003B5C43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неприемлемых методах эвтаназии;</w:t>
      </w:r>
    </w:p>
    <w:p w14:paraId="79F83218" w14:textId="59A633DF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проведение эвтаназии и подтверждение смерти животного химическим или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физическим методом.</w:t>
      </w:r>
    </w:p>
    <w:p w14:paraId="41A6B652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5. Сбор данных</w:t>
      </w:r>
    </w:p>
    <w:p w14:paraId="33AD466D" w14:textId="77777777" w:rsidR="00E0582E" w:rsidRP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составление протокола эксперимента с использованием животных;</w:t>
      </w:r>
    </w:p>
    <w:p w14:paraId="06F2BAB5" w14:textId="51E1C1CB" w:rsidR="00E0582E" w:rsidRDefault="00E0582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сбор и хранение данных в соответствии с принципами добротной лабораторной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практики [Good Laboratory Practice (GLP)].</w:t>
      </w:r>
      <w:r w:rsidRPr="00E0582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732FEF9A" w14:textId="4B0481C2" w:rsidR="000A047E" w:rsidRPr="00766D89" w:rsidRDefault="000A047E" w:rsidP="00E05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3C40041A" w14:textId="2B97FF50" w:rsidR="002555AF" w:rsidRPr="00E0582E" w:rsidRDefault="00E0582E" w:rsidP="00E0582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Корректное обращение с лабораторными животными.</w:t>
      </w:r>
    </w:p>
    <w:p w14:paraId="012A76E9" w14:textId="552069C3" w:rsidR="00E0582E" w:rsidRPr="00E0582E" w:rsidRDefault="00E0582E" w:rsidP="00E0582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Допустимые методы эвтаназий.</w:t>
      </w:r>
    </w:p>
    <w:p w14:paraId="368F99E4" w14:textId="4E90F613" w:rsidR="000A047E" w:rsidRDefault="000A047E" w:rsidP="00E05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54B69877" w14:textId="77777777" w:rsidR="00E0582E" w:rsidRDefault="00E0582E" w:rsidP="00C8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627148AD" w14:textId="55D08988" w:rsidR="00474BBA" w:rsidRDefault="004E27A5" w:rsidP="00C8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Лабораторное занятие </w:t>
      </w:r>
      <w:r w:rsidR="00474BB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5</w:t>
      </w:r>
      <w:r w:rsidR="00474BBA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3C3908F0" w14:textId="77777777" w:rsidR="003227BD" w:rsidRDefault="003227BD" w:rsidP="00C8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18E77F21" w14:textId="26DD28E1" w:rsidR="00C85A7C" w:rsidRDefault="00E0582E" w:rsidP="0021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0582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Выявление недостатков в сфере благосостояния животных и других усложняющих факторов.</w:t>
      </w:r>
    </w:p>
    <w:p w14:paraId="461C93C7" w14:textId="77777777" w:rsidR="00216396" w:rsidRDefault="00216396" w:rsidP="00216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4AD3301F" w14:textId="3413E233" w:rsidR="00766D89" w:rsidRPr="00766D89" w:rsidRDefault="00766D89" w:rsidP="00C85A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</w:t>
      </w:r>
      <w:r w:rsidR="0021639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с </w:t>
      </w:r>
      <w:r w:rsid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методами оценки здоровья лабораторных животных</w:t>
      </w:r>
      <w:r w:rsidR="00EE69A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</w:p>
    <w:p w14:paraId="2DA782DB" w14:textId="0829E8C3" w:rsidR="00766D89" w:rsidRPr="00766D89" w:rsidRDefault="00766D89" w:rsidP="00C85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4F48F4D2" w14:textId="60B358E0" w:rsidR="00C85A7C" w:rsidRPr="00EE69A0" w:rsidRDefault="00E0582E" w:rsidP="00EE69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Н</w:t>
      </w:r>
      <w:r w:rsidRPr="00E0582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аблюдение за состоянием здоровья</w:t>
      </w:r>
      <w:r w:rsidR="00766D89" w:rsidRPr="00EE69A0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520937EA" w14:textId="1568515C" w:rsidR="00766D89" w:rsidRPr="003227BD" w:rsidRDefault="00766D89" w:rsidP="00C85A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</w:t>
      </w:r>
      <w:r w:rsidRPr="003227BD">
        <w:t xml:space="preserve"> </w:t>
      </w:r>
      <w:r w:rsidR="00B14B35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Распознавание боли, страдания и дистресса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7635603E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Оценка здоровья</w:t>
      </w:r>
    </w:p>
    <w:p w14:paraId="78BA2E52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наблюдение за состоянием здоровья и его оценка у используемых видов</w:t>
      </w:r>
    </w:p>
    <w:p w14:paraId="198FED1D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животных;</w:t>
      </w:r>
    </w:p>
    <w:p w14:paraId="1F17B4BB" w14:textId="60C1890A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биологической вариабельности, присущей нормальным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здоровым животным;</w:t>
      </w:r>
    </w:p>
    <w:p w14:paraId="3A9BCE48" w14:textId="229EEE61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ознакомление с литературными источниками, содержащими физиологические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данные по используемым видам животных.</w:t>
      </w:r>
    </w:p>
    <w:p w14:paraId="0645761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2.Распознавание боли, страдания и дистресса</w:t>
      </w:r>
    </w:p>
    <w:p w14:paraId="12848B0A" w14:textId="79DB1416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распознавание признаков боли, страдания и дистресса, представление 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концепции гуманного умерщвления и необходимости их определения перед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процедурами;</w:t>
      </w:r>
    </w:p>
    <w:p w14:paraId="01D6C1B3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главных стресс-факторов для используемых видов животных;</w:t>
      </w:r>
    </w:p>
    <w:p w14:paraId="26D192F2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оценка степени и понимание границы «жестокости» процедуры.</w:t>
      </w:r>
    </w:p>
    <w:p w14:paraId="50FF1A1E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3.Распознавание заболевания</w:t>
      </w:r>
    </w:p>
    <w:p w14:paraId="59E6709B" w14:textId="72A7A1EE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распознавание признаков заболевания у используемых видов животных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предпринимаемые в данном случае действия;</w:t>
      </w:r>
    </w:p>
    <w:p w14:paraId="787AC1E6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мониторинг здоровья и профилактика заболеваний в зависимости от</w:t>
      </w:r>
    </w:p>
    <w:p w14:paraId="186D7B5C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используемых видов животных и процедуры;</w:t>
      </w:r>
    </w:p>
    <w:p w14:paraId="3B2233FE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осознание важности заболеваний, протекающих в скрытой форме.</w:t>
      </w:r>
    </w:p>
    <w:p w14:paraId="2A315A43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Е. Анестезия, анальгезия и основные принципы хирургии</w:t>
      </w:r>
    </w:p>
    <w:p w14:paraId="42607EA7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Методы анестезии</w:t>
      </w:r>
    </w:p>
    <w:p w14:paraId="0AE79CFF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определение анестезии;</w:t>
      </w:r>
    </w:p>
    <w:p w14:paraId="727E8B52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показаний к проведению общей и местной анестезии;</w:t>
      </w:r>
    </w:p>
    <w:p w14:paraId="7BB3BAD4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об основных методах проведения общей анестезии;</w:t>
      </w:r>
    </w:p>
    <w:p w14:paraId="72D9A19E" w14:textId="6160B36F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осведомленность о препаратах, наиболее часто использумых для проведени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 </w:t>
      </w:r>
      <w:r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анестезии, специфических показаниях и противопоказаниях к их применению.</w:t>
      </w:r>
    </w:p>
    <w:p w14:paraId="3EF58470" w14:textId="344915E4" w:rsidR="006E1C34" w:rsidRPr="006E1C34" w:rsidRDefault="006E1C34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6E1C3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вопросы:</w:t>
      </w:r>
    </w:p>
    <w:p w14:paraId="6F202BFB" w14:textId="01B8208B" w:rsidR="00B14B35" w:rsidRPr="00B14B35" w:rsidRDefault="00B14B35" w:rsidP="00B14B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Pr="00B14B3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Наблюдение за состоянием здоровья.</w:t>
      </w:r>
    </w:p>
    <w:p w14:paraId="404433C6" w14:textId="29576653" w:rsidR="00B14B35" w:rsidRPr="00B14B35" w:rsidRDefault="00B14B35" w:rsidP="00B14B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2. </w:t>
      </w:r>
      <w:r w:rsidRPr="00B14B3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Распознавание боли, страдания и дистресса.</w:t>
      </w:r>
    </w:p>
    <w:p w14:paraId="3890D1D3" w14:textId="77777777" w:rsidR="00C85A7C" w:rsidRDefault="00C85A7C" w:rsidP="005C0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186094DD" w14:textId="7318B38E" w:rsidR="007868F3" w:rsidRDefault="007868F3" w:rsidP="00255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15AD3CA9" w14:textId="77777777" w:rsidR="003227BD" w:rsidRDefault="003227BD" w:rsidP="00255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43449230" w14:textId="53E6AAD7" w:rsidR="002555AF" w:rsidRDefault="004E27A5" w:rsidP="00255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Лабораторное занятие </w:t>
      </w:r>
      <w:r w:rsidR="00474BB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6</w:t>
      </w:r>
      <w:r w:rsidR="002555AF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38DAE3F9" w14:textId="77777777" w:rsidR="003227BD" w:rsidRDefault="003227BD" w:rsidP="00786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Гигиена труда и безопасность. </w:t>
      </w:r>
    </w:p>
    <w:p w14:paraId="043C59CF" w14:textId="02740B1C" w:rsidR="004F28D1" w:rsidRPr="004F28D1" w:rsidRDefault="003227BD" w:rsidP="00786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Меры предосторожности и защита персонала.</w:t>
      </w:r>
    </w:p>
    <w:p w14:paraId="7D13E2A7" w14:textId="77777777" w:rsidR="00046A11" w:rsidRDefault="00046A11" w:rsidP="0062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6790662" w14:textId="35655F74" w:rsidR="00623C99" w:rsidRPr="00766D89" w:rsidRDefault="00623C99" w:rsidP="00623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</w:t>
      </w:r>
      <w:r w:rsidR="003227BD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гиен</w:t>
      </w:r>
      <w:r w:rsid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ой</w:t>
      </w:r>
      <w:r w:rsidR="003227BD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труда и </w:t>
      </w:r>
      <w:r w:rsid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мерами </w:t>
      </w:r>
      <w:r w:rsidR="003227BD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безопасност</w:t>
      </w:r>
      <w:r w:rsid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 и </w:t>
      </w:r>
      <w:r w:rsidR="003227BD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защит</w:t>
      </w:r>
      <w:r w:rsid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</w:t>
      </w:r>
      <w:r w:rsidR="003227BD" w:rsidRPr="003227B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персонала.</w:t>
      </w:r>
    </w:p>
    <w:p w14:paraId="7BBF4965" w14:textId="7893A6AF" w:rsidR="00623C99" w:rsidRDefault="00623C99" w:rsidP="00623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536E9137" w14:textId="4D11C871" w:rsidR="003227BD" w:rsidRPr="003227BD" w:rsidRDefault="003227BD" w:rsidP="003227B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Зоонозы и опасные патогенные факторы.</w:t>
      </w:r>
    </w:p>
    <w:p w14:paraId="46C34A9A" w14:textId="2CA2D5B4" w:rsidR="003227BD" w:rsidRPr="003227BD" w:rsidRDefault="003227BD" w:rsidP="003227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259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Опасные химические соединения</w:t>
      </w:r>
    </w:p>
    <w:p w14:paraId="010889DD" w14:textId="18AE955F" w:rsid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Ф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актор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 xml:space="preserve"> риска, связанны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 xml:space="preserve"> с работой с вирусами и генетически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измененными организмами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DB0637" w14:textId="1C443DEE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1. Зоонозы и опасные патогенные факторы</w:t>
      </w:r>
    </w:p>
    <w:p w14:paraId="088A5389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состоянии здоровья исследуемых животных, основных</w:t>
      </w:r>
    </w:p>
    <w:p w14:paraId="25F51AC0" w14:textId="1AEFD10D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патогенных факторах, оказывающих на них влияние, и связанном с этим риском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для человека.</w:t>
      </w:r>
    </w:p>
    <w:p w14:paraId="470FFDCF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2.Опасные химические соединения</w:t>
      </w:r>
    </w:p>
    <w:p w14:paraId="6C08528F" w14:textId="7B1ACCEB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осведомленность об основных факторах риска, связанных с обращением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наиболее широко используемыми категориями газов, растворителей, кислот,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щелочей и солей, применяемыми в биомедицинских исследованиях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тестировании;</w:t>
      </w:r>
    </w:p>
    <w:p w14:paraId="34BF2729" w14:textId="45636396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основных факторов риска, связанных с обращением с лекарственными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препаратами и другими фармакологически активными тест-субстанциями;</w:t>
      </w:r>
    </w:p>
    <w:p w14:paraId="6641FBDB" w14:textId="6B3F47CD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правильное толкование символов и предостерегающих надписей на этикетках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фармакологически активных субстанций;</w:t>
      </w:r>
    </w:p>
    <w:p w14:paraId="07A8276E" w14:textId="5B44833F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осознание потенциальной опасности неправильного смешивания различных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химических соединений.</w:t>
      </w:r>
    </w:p>
    <w:p w14:paraId="58FD4A7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3.Биологическая опасность</w:t>
      </w:r>
    </w:p>
    <w:p w14:paraId="297F241A" w14:textId="3F62C45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факторах риска, связанных с работой с вирусами и генетически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измененными организмами;</w:t>
      </w:r>
    </w:p>
    <w:p w14:paraId="0D98C49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факторов риска, связанных с материалами, инфицированными</w:t>
      </w:r>
    </w:p>
    <w:p w14:paraId="38BB028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микроорганизмами;</w:t>
      </w:r>
    </w:p>
    <w:p w14:paraId="795D439E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факторах риска, присущих биологическим материалам</w:t>
      </w:r>
    </w:p>
    <w:p w14:paraId="09F7FC4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человеческого происхождения.</w:t>
      </w:r>
    </w:p>
    <w:p w14:paraId="099647F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4.Аллергии</w:t>
      </w:r>
    </w:p>
    <w:p w14:paraId="6553F1EC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причинах возникновения аллергии;</w:t>
      </w:r>
    </w:p>
    <w:p w14:paraId="6074DC19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распознавание ранних признаков, указывающих на развитие аллергии.</w:t>
      </w:r>
    </w:p>
    <w:p w14:paraId="7E2CA476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5.Меры предосторожности и защита персонала</w:t>
      </w:r>
    </w:p>
    <w:p w14:paraId="1FEAF972" w14:textId="7EB43E83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соответствующего европейского и национального законодательства,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также местных мероприятий по гигиене труда и обеспечению безопасности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персонала;</w:t>
      </w:r>
    </w:p>
    <w:p w14:paraId="3610AB4E" w14:textId="1A73484F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осведомленность о программах по охране здоровья персонала,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подвергающегося химической и биологической опасности;</w:t>
      </w:r>
    </w:p>
    <w:p w14:paraId="38889BB0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основных принципов гигиены и асептики;</w:t>
      </w:r>
    </w:p>
    <w:p w14:paraId="2E1825E3" w14:textId="3391F294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lastRenderedPageBreak/>
        <w:t>─ правильное обращение с защитными средствами и оборудованием (вытяжными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шкафами, масками и т.д.);</w:t>
      </w:r>
    </w:p>
    <w:p w14:paraId="0F02F8E4" w14:textId="0113D3DD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принятие необходимых мер предосторожности для максимального сниженияпотенциального риска.</w:t>
      </w:r>
    </w:p>
    <w:p w14:paraId="0012FE66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6. Первая помощь</w:t>
      </w:r>
    </w:p>
    <w:p w14:paraId="73B6520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местных мероприятий, проводимых при несчастном случае;</w:t>
      </w:r>
    </w:p>
    <w:p w14:paraId="3574DEBC" w14:textId="66903A74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том, что может быть и что должно быть сделано до прибытия</w:t>
      </w:r>
      <w:r w:rsidR="000259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помощи.</w:t>
      </w:r>
    </w:p>
    <w:p w14:paraId="5F91AA90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7. Захоронение отходов и законодательство, направленное на охрану здоровья</w:t>
      </w:r>
    </w:p>
    <w:p w14:paraId="7CA0DBA6" w14:textId="3BB45433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национального законодательства, связанного с окружающей средой и ее</w:t>
      </w:r>
      <w:r w:rsidR="000259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7BD">
        <w:rPr>
          <w:rFonts w:ascii="Times New Roman" w:hAnsi="Times New Roman" w:cs="Times New Roman"/>
          <w:sz w:val="28"/>
          <w:szCs w:val="28"/>
          <w:lang w:val="kk-KZ"/>
        </w:rPr>
        <w:t>охраной;</w:t>
      </w:r>
    </w:p>
    <w:p w14:paraId="42175C07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представление о местных мероприятиях по захоронению отходов;</w:t>
      </w:r>
    </w:p>
    <w:p w14:paraId="1532419A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классификация различных видов отходов;</w:t>
      </w:r>
    </w:p>
    <w:p w14:paraId="440B683E" w14:textId="77777777" w:rsidR="003227BD" w:rsidRPr="003227BD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правильная обработка материалов до их захоронения;</w:t>
      </w:r>
    </w:p>
    <w:p w14:paraId="28E67853" w14:textId="77777777" w:rsidR="00025923" w:rsidRDefault="003227BD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7BD">
        <w:rPr>
          <w:rFonts w:ascii="Times New Roman" w:hAnsi="Times New Roman" w:cs="Times New Roman"/>
          <w:sz w:val="28"/>
          <w:szCs w:val="28"/>
          <w:lang w:val="kk-KZ"/>
        </w:rPr>
        <w:t>─ знание местных мероприятий по правильному захоронению трупов животных.</w:t>
      </w:r>
    </w:p>
    <w:p w14:paraId="61559B11" w14:textId="100EF555" w:rsidR="00623C99" w:rsidRDefault="00623C99" w:rsidP="0032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340C1447" w14:textId="5BE0AD65" w:rsidR="00025923" w:rsidRPr="00025923" w:rsidRDefault="00025923" w:rsidP="000259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025923">
        <w:rPr>
          <w:rFonts w:ascii="Times New Roman" w:hAnsi="Times New Roman" w:cs="Times New Roman"/>
          <w:sz w:val="28"/>
          <w:szCs w:val="28"/>
          <w:lang w:val="kk-KZ"/>
        </w:rPr>
        <w:t>Зоонозы и опасные патогенные факторы.</w:t>
      </w:r>
    </w:p>
    <w:p w14:paraId="4E72A9E1" w14:textId="77777777" w:rsidR="00025923" w:rsidRPr="00025923" w:rsidRDefault="00025923" w:rsidP="000259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25923">
        <w:rPr>
          <w:rFonts w:ascii="Times New Roman" w:hAnsi="Times New Roman" w:cs="Times New Roman"/>
          <w:sz w:val="28"/>
          <w:szCs w:val="28"/>
          <w:lang w:val="kk-KZ"/>
        </w:rPr>
        <w:t>2. Опасные химические соединения</w:t>
      </w:r>
    </w:p>
    <w:p w14:paraId="1FEBFE86" w14:textId="77777777" w:rsidR="00025923" w:rsidRPr="00025923" w:rsidRDefault="00025923" w:rsidP="000259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25923">
        <w:rPr>
          <w:rFonts w:ascii="Times New Roman" w:hAnsi="Times New Roman" w:cs="Times New Roman"/>
          <w:sz w:val="28"/>
          <w:szCs w:val="28"/>
          <w:lang w:val="kk-KZ"/>
        </w:rPr>
        <w:t>3. Факторы риска, связанные с работой с вирусами и генетически измененными организмами.</w:t>
      </w:r>
    </w:p>
    <w:p w14:paraId="37F50C3B" w14:textId="5869D307" w:rsidR="00193ED9" w:rsidRPr="00025923" w:rsidRDefault="00193ED9" w:rsidP="00C23D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9CC997" w14:textId="1308F811" w:rsidR="00474BBA" w:rsidRDefault="004E27A5" w:rsidP="00474B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</w:t>
      </w:r>
      <w:r w:rsidR="006E1C3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7</w:t>
      </w:r>
      <w:r w:rsidR="00474BBA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6C38EE79" w14:textId="49740ADF" w:rsidR="00046A11" w:rsidRDefault="00E95148" w:rsidP="00ED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Планирование и проведение экспериментов на животных.  </w:t>
      </w:r>
    </w:p>
    <w:p w14:paraId="03D1DC97" w14:textId="77777777" w:rsidR="00E95148" w:rsidRDefault="00E95148" w:rsidP="00ED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71A9FDA" w14:textId="1696C7BB" w:rsidR="00ED11D1" w:rsidRPr="00766D89" w:rsidRDefault="00ED11D1" w:rsidP="00ED1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r w:rsidR="00E95148"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ланирование</w:t>
      </w:r>
      <w:r w:rsid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="00E95148"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и проведение</w:t>
      </w:r>
      <w:r w:rsid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="00E95148"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экспериментов на животных.  </w:t>
      </w:r>
    </w:p>
    <w:p w14:paraId="53736B1A" w14:textId="5ACFD5CC" w:rsidR="00ED11D1" w:rsidRDefault="00ED11D1" w:rsidP="00ED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7968C31A" w14:textId="0C02AC0D" w:rsid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Планирование эксперимента на животных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7249C89A" w14:textId="5F9BE49E" w:rsid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В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ыбор экспериментального животного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7A9E5A69" w14:textId="77777777" w:rsidR="00E95148" w:rsidRP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20C27BEA" w14:textId="601875A8" w:rsidR="00E95148" w:rsidRPr="00E95148" w:rsidRDefault="00E95148" w:rsidP="00E9514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Подготовка протокола эксперимента на животных; поиск литературы; выбор экспериментального животного (вид, линия, генетический статус, микробиологический статус); </w:t>
      </w:r>
    </w:p>
    <w:p w14:paraId="7A1CE4BF" w14:textId="002B860E" w:rsidR="00E95148" w:rsidRPr="00E95148" w:rsidRDefault="00E95148" w:rsidP="00E9514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обеспечение животными и влияние транспортировки.</w:t>
      </w:r>
    </w:p>
    <w:p w14:paraId="418060DB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Модели на животных (спонтанные, индуцированные); возможности и ограничения</w:t>
      </w:r>
    </w:p>
    <w:p w14:paraId="751099EE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экспериментов на лабораторных животных; экстраполяция на людей результатов</w:t>
      </w:r>
    </w:p>
    <w:p w14:paraId="18EE40A4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экспериментов, проведенных на животных.</w:t>
      </w:r>
    </w:p>
    <w:p w14:paraId="07328CC1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 Планирование эксперимента (например, на основе факториального анализа по</w:t>
      </w:r>
    </w:p>
    <w:p w14:paraId="394E6BEE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схеме латинского квадрата), power-анализ для вычисления количества животных в</w:t>
      </w:r>
    </w:p>
    <w:p w14:paraId="108F5C8F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контрольной и экспериментальной группах, статистический анализ и интерпретация</w:t>
      </w:r>
    </w:p>
    <w:p w14:paraId="66DE9E48" w14:textId="77777777" w:rsidR="00E95148" w:rsidRPr="00E95148" w:rsidRDefault="00E95148" w:rsidP="00E951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результатов.</w:t>
      </w:r>
    </w:p>
    <w:p w14:paraId="1669E9CA" w14:textId="783A9CBB" w:rsidR="00E95148" w:rsidRP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Надежная лабораторная практика (GLP).</w:t>
      </w:r>
    </w:p>
    <w:p w14:paraId="26DB47E3" w14:textId="49ECA45A" w:rsidR="004F33D2" w:rsidRPr="00E95148" w:rsidRDefault="004F33D2" w:rsidP="00E95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9514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вопросы:</w:t>
      </w:r>
    </w:p>
    <w:p w14:paraId="0ED916E0" w14:textId="77777777" w:rsid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Планирование эксперимента на животных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394F512A" w14:textId="77777777" w:rsidR="00E95148" w:rsidRDefault="00E95148" w:rsidP="00E951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В</w:t>
      </w:r>
      <w:r w:rsidRPr="00E9514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ыбор экспериментального животного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4299FD28" w14:textId="77777777" w:rsidR="00E95148" w:rsidRDefault="00E95148" w:rsidP="004F33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A5424" w14:textId="32E97E2B" w:rsidR="004F33D2" w:rsidRDefault="004E27A5" w:rsidP="004F33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Лабораторное занятие </w:t>
      </w:r>
      <w:r w:rsidR="004F33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8</w:t>
      </w:r>
      <w:r w:rsidR="004F33D2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3131283C" w14:textId="146DE8A3" w:rsidR="00E34111" w:rsidRDefault="00213B19" w:rsidP="00613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213B1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Микробиология и неинфекционные заболевания животных. Правила пользования дозаторами.</w:t>
      </w:r>
    </w:p>
    <w:p w14:paraId="2CCFCDEF" w14:textId="36A31119" w:rsidR="004F33D2" w:rsidRPr="00766D89" w:rsidRDefault="004F33D2" w:rsidP="004F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инфекционными </w:t>
      </w:r>
      <w:r w:rsidR="006136FE"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 неинфекционные заболевания животных</w:t>
      </w:r>
      <w:r w:rsid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и п</w:t>
      </w:r>
      <w:r w:rsidR="006136FE"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равила</w:t>
      </w:r>
      <w:r w:rsid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ми</w:t>
      </w:r>
      <w:r w:rsidR="006136FE"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пользования дозаторами</w:t>
      </w:r>
      <w:r w:rsidR="00873296"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0E6A588B" w14:textId="77777777" w:rsidR="00873296" w:rsidRDefault="00873296" w:rsidP="00873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12981951" w14:textId="6FFA162A" w:rsidR="006136FE" w:rsidRPr="006136FE" w:rsidRDefault="006136FE" w:rsidP="006136F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bookmarkStart w:id="1" w:name="_Hlk93283250"/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И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нфекционные заболевания животных.</w:t>
      </w:r>
    </w:p>
    <w:p w14:paraId="6DE932A3" w14:textId="78838A15" w:rsidR="00873296" w:rsidRDefault="006136FE" w:rsidP="006136F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Н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еинфекционные заболевания животных.</w:t>
      </w:r>
    </w:p>
    <w:p w14:paraId="69552EA7" w14:textId="018F6297" w:rsidR="006136FE" w:rsidRPr="006136FE" w:rsidRDefault="006136FE" w:rsidP="006136F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Правила пользования дозаторами.</w:t>
      </w:r>
    </w:p>
    <w:bookmarkEnd w:id="1"/>
    <w:p w14:paraId="540A0469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Микробиология</w:t>
      </w:r>
    </w:p>
    <w:p w14:paraId="400FA854" w14:textId="23C1EE16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а) специальный обзор бактериологии, паразитологии и вирусологии лабораторных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животных; понятия, включающие классификацию (таксономию), физические аспекты,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характеристики, строение и резистентность к внешним условиям (физическим,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химическим, биологическим); условия размножения и выживания; методы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определения, включая микроскопические, культуральные, серологические и анализ ДНК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6EE9FEC4" w14:textId="1004639C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понимание этиологии и отличий от инфекционных заболеваний; элементарное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представление о возможных методах лечения, применяемых штатными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ветеринарами;</w:t>
      </w:r>
    </w:p>
    <w:p w14:paraId="21DF9393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б) микробиологический статус различных категорий животных:</w:t>
      </w:r>
    </w:p>
    <w:p w14:paraId="4AD09043" w14:textId="79CD964D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гнотобиотические, безмикробные, свободные от определенных патогенных организмов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конвенциональные животные; модифицированные животные (облученные, трансгенные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или др.); микробиологические процедуры; программы скрининга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,</w:t>
      </w:r>
    </w:p>
    <w:p w14:paraId="3E3B4710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гигиенического и санитарного статуса некоторых определенных</w:t>
      </w:r>
    </w:p>
    <w:p w14:paraId="0321F9CC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категорий лабораторных животных и осознание взаимодействий между</w:t>
      </w:r>
    </w:p>
    <w:p w14:paraId="4978B770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животными и внешними факторами.</w:t>
      </w:r>
    </w:p>
    <w:p w14:paraId="37222399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Заболевания</w:t>
      </w:r>
    </w:p>
    <w:p w14:paraId="39895358" w14:textId="1DD2A73C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а) неинфекционные заболевания, обнаруживаемые у лабораторных животных: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физические, химические, радиационные и другие повреждения; естественные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физиологические нарушения (проблемы, возникающие при беременности, рождении, в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результате драк между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животными, возрастные проблемы); врожденные заболевания;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иммунологические заболевания; онкогенез; расстройства алиментарного происхождения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(перекармливание, голодание, дефициты и т.д.); экспериментальная или непредвиденная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интоксикация; аномальное поведение: тик, членовредительство, поведение, связанное со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стрессом; хирургическая патология</w:t>
      </w:r>
    </w:p>
    <w:p w14:paraId="644F2E09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основ их этиологиии и отличий от инфекционных заболеваний,</w:t>
      </w:r>
    </w:p>
    <w:p w14:paraId="4CA5EBA8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возможное лечение;</w:t>
      </w:r>
    </w:p>
    <w:p w14:paraId="276E7D1B" w14:textId="065B0F1A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б) инфекционные заболевания: болезни лабораторных животных; зоонозы,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эпидемиология и специальные меры безопасности; общие и специфические симптомы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отдельных заболеваний; диагностика; профилактика, лечение и его эффективность;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особое внимание к индуцированным инфекционным заболеваниям</w:t>
      </w:r>
    </w:p>
    <w:p w14:paraId="4A248429" w14:textId="042642AB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общее представление о стратегии выявления проблем, связанных со здоровьем,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 также о методах диагностики основных заболеваний, определения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возбудителей и соответствующих мерах, предпринимаемых штатным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ветеринаром.</w:t>
      </w:r>
    </w:p>
    <w:p w14:paraId="75EEEF82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 Симптоматика клинических заболеваний</w:t>
      </w:r>
    </w:p>
    <w:p w14:paraId="6A674D87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а) общие проявления: внешний вид, слабость, масса тела, температура,</w:t>
      </w:r>
    </w:p>
    <w:p w14:paraId="17BBD048" w14:textId="0A11E823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нарушения кожного покрова и т.д.; специфичные проявления со стороны различных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систем организма: нервная система: боль, обмороки, парез, паралич; опорнодвигательный аппарат; сердечно-сосудистая и дыхательная системы; пищеварительная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система; мочеполовая система; эндокринная система; показатели анализов, выходящие за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пределы нормы, и соответствующие симптомы</w:t>
      </w:r>
    </w:p>
    <w:p w14:paraId="6A36520A" w14:textId="51F925B0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общее понимание этиологии, симптоматики и влияния данных заболеваний на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экспериментальные результаты;</w:t>
      </w:r>
    </w:p>
    <w:p w14:paraId="40F63382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б) диагностика, принципы дифференциальной диагностики</w:t>
      </w:r>
    </w:p>
    <w:p w14:paraId="4022CEF4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понимание основ работы штатного ветеринара по контролю и ведению</w:t>
      </w:r>
    </w:p>
    <w:p w14:paraId="126A407C" w14:textId="77777777" w:rsidR="006136FE" w:rsidRP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отчетности о статусе здоровья лабораторных животных, а также</w:t>
      </w:r>
    </w:p>
    <w:p w14:paraId="1E019601" w14:textId="74C5DDC5" w:rsidR="006136FE" w:rsidRDefault="006136FE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диагностике по клиническим проявлениям изменений состояния здоровья.</w:t>
      </w:r>
    </w:p>
    <w:p w14:paraId="65D9C122" w14:textId="65DF4F90" w:rsidR="006136FE" w:rsidRPr="006136FE" w:rsidRDefault="006136FE" w:rsidP="006136F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Правила пользования дозаторами.</w:t>
      </w:r>
    </w:p>
    <w:p w14:paraId="7945D224" w14:textId="3FA0FC73" w:rsidR="00873296" w:rsidRDefault="00873296" w:rsidP="006136F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4CE729D4" w14:textId="77777777" w:rsidR="006136FE" w:rsidRPr="006136FE" w:rsidRDefault="006136FE" w:rsidP="006136FE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ab/>
        <w:t>Инфекционные заболевания животных.</w:t>
      </w:r>
    </w:p>
    <w:p w14:paraId="5B3C82F4" w14:textId="77777777" w:rsidR="006136FE" w:rsidRPr="006136FE" w:rsidRDefault="006136FE" w:rsidP="006136FE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ab/>
        <w:t>Неинфекционные заболевания животных.</w:t>
      </w:r>
    </w:p>
    <w:p w14:paraId="405508F9" w14:textId="3B78BBC8" w:rsidR="00873296" w:rsidRDefault="006136FE" w:rsidP="006136FE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</w:t>
      </w:r>
      <w:r w:rsidRPr="006136FE">
        <w:rPr>
          <w:rFonts w:ascii="Times New Roman" w:hAnsi="Times New Roman" w:cs="Times New Roman"/>
          <w:bCs/>
          <w:sz w:val="28"/>
          <w:szCs w:val="28"/>
          <w:lang w:val="kk-KZ" w:eastAsia="ar-SA"/>
        </w:rPr>
        <w:tab/>
        <w:t>Правила пользования дозаторами.</w:t>
      </w:r>
    </w:p>
    <w:p w14:paraId="2F4C2472" w14:textId="77777777" w:rsidR="006136FE" w:rsidRDefault="006136FE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1A45B7E0" w14:textId="77777777" w:rsidR="006136FE" w:rsidRDefault="006136FE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E5B784A" w14:textId="77777777" w:rsidR="006136FE" w:rsidRDefault="006136FE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4C5028FB" w14:textId="77777777" w:rsidR="006136FE" w:rsidRDefault="006136FE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68EF0D16" w14:textId="77777777" w:rsidR="006136FE" w:rsidRDefault="006136FE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56565770" w14:textId="3A40F475" w:rsidR="00873296" w:rsidRDefault="004E27A5" w:rsidP="00873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Лабораторное занятие </w:t>
      </w:r>
      <w:r w:rsidR="0087329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9</w:t>
      </w:r>
      <w:r w:rsidR="00873296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5023859B" w14:textId="40A1F3CE" w:rsidR="00873296" w:rsidRDefault="00F234D0" w:rsidP="00712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234D0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Планирование и реализация экспериментов на животных.</w:t>
      </w:r>
    </w:p>
    <w:p w14:paraId="6194D932" w14:textId="77777777" w:rsidR="00F234D0" w:rsidRDefault="00F234D0" w:rsidP="00F2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226CDE50" w14:textId="596BC2C4" w:rsidR="00883963" w:rsidRDefault="00873296" w:rsidP="00F234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r w:rsidR="00F234D0" w:rsidRP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ланирование</w:t>
      </w:r>
      <w:r w:rsid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="00F234D0" w:rsidRP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и реализаци</w:t>
      </w:r>
      <w:r w:rsid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ей</w:t>
      </w:r>
      <w:r w:rsidR="00F234D0" w:rsidRPr="00F234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экспериментов на животных.</w:t>
      </w:r>
    </w:p>
    <w:p w14:paraId="6804436B" w14:textId="77777777" w:rsidR="00883963" w:rsidRPr="00883963" w:rsidRDefault="00883963" w:rsidP="0088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8396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5A9B1079" w14:textId="76A19E74" w:rsidR="005F5EB2" w:rsidRPr="005F5EB2" w:rsidRDefault="00883963" w:rsidP="00F234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Планирование экспериментов на животных.</w:t>
      </w:r>
      <w:r w:rsidR="005F5EB2" w:rsidRPr="005F5EB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7EEF2EF1" w14:textId="4DC805E8" w:rsidR="000F77C7" w:rsidRDefault="000F77C7" w:rsidP="00F234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2. </w:t>
      </w:r>
      <w:r w:rsid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еализация экспериментов на животных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</w:p>
    <w:p w14:paraId="2CF75BA6" w14:textId="77777777" w:rsidR="005F5EB2" w:rsidRPr="005F5EB2" w:rsidRDefault="005F5EB2" w:rsidP="005F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5F5EB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Целью создания трансгенных организмов является получение организма с новыми свойствами. Клетки трансгенного организма производят белок, ген которого был внедрен в геном. Новый белок могут производить все клетки организма (неспецифическая экспрессия нового гена), либо определенные клеточные типы (специфическая экспрессия нового гена).</w:t>
      </w:r>
    </w:p>
    <w:p w14:paraId="1C3734D8" w14:textId="6039F529" w:rsidR="000F77C7" w:rsidRDefault="000F77C7" w:rsidP="000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883963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Трансгенные животные используются в лабораториях в качестве биомоделей в медицинских исследованиях.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Более 90 % из них — генетически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модифицированные грызуны, преимущественно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мыши (</w:t>
      </w:r>
      <w:r w:rsidRPr="000F77C7">
        <w:rPr>
          <w:rFonts w:ascii="Times New Roman" w:hAnsi="Times New Roman" w:cs="Times New Roman"/>
          <w:bCs/>
          <w:i/>
          <w:sz w:val="28"/>
          <w:szCs w:val="28"/>
          <w:lang w:val="kk-KZ" w:eastAsia="ar-SA"/>
        </w:rPr>
        <w:t>Mus musculus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). Использование генетически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модифицированных животных является важным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инструментом для исследования заболеваний человека, они используются для понимания функции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отдельных генов и геномов в контексте восприимчивости к разным заболеваниям, их причины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0F77C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 прогрессирования, а также для создания альтернативных подходов для лечения патологий. </w:t>
      </w:r>
    </w:p>
    <w:p w14:paraId="121226F5" w14:textId="2F23795E" w:rsidR="000F77C7" w:rsidRDefault="000F77C7" w:rsidP="000F7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44133325" w14:textId="55B1F542" w:rsidR="00712F3A" w:rsidRPr="00712F3A" w:rsidRDefault="00712F3A" w:rsidP="00712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Планирование экспериментов на животных.</w:t>
      </w:r>
    </w:p>
    <w:p w14:paraId="518F1C7E" w14:textId="24BF9736" w:rsidR="00193ED9" w:rsidRDefault="00712F3A" w:rsidP="00712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Реализация экспериментов на животных.</w:t>
      </w:r>
    </w:p>
    <w:p w14:paraId="6518B60D" w14:textId="000CFCD9" w:rsidR="00712F3A" w:rsidRDefault="00712F3A" w:rsidP="00712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4CC86F" w14:textId="77777777" w:rsidR="00712F3A" w:rsidRDefault="00712F3A" w:rsidP="00712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E21F8B" w14:textId="52AB6BA4" w:rsidR="00B75D88" w:rsidRDefault="004E27A5" w:rsidP="00B75D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Лабораторное занятие </w:t>
      </w:r>
      <w:r w:rsidR="00B75D8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10</w:t>
      </w:r>
      <w:r w:rsidR="00B75D88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3AB40EBF" w14:textId="77777777" w:rsidR="00712F3A" w:rsidRDefault="00712F3A" w:rsidP="00F2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Выбор модели. Категорирование животных. </w:t>
      </w:r>
    </w:p>
    <w:p w14:paraId="667C72A6" w14:textId="3A1109DC" w:rsidR="00F234D0" w:rsidRDefault="00712F3A" w:rsidP="00F2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Классификация животных-моделей.</w:t>
      </w:r>
    </w:p>
    <w:p w14:paraId="662F27A6" w14:textId="77777777" w:rsidR="00712F3A" w:rsidRDefault="00712F3A" w:rsidP="00F2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2ED77F4" w14:textId="63979D56" w:rsidR="00B75D88" w:rsidRPr="00766D89" w:rsidRDefault="00B75D88" w:rsidP="00F91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атегорирование</w:t>
      </w:r>
      <w:r w:rsid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животных</w:t>
      </w:r>
      <w:r w:rsid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и к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лассификаци</w:t>
      </w:r>
      <w:r w:rsid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ей</w:t>
      </w:r>
      <w:r w:rsidR="00712F3A"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животных-моделей</w:t>
      </w: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1B1FC39A" w14:textId="77777777" w:rsidR="00B75D88" w:rsidRDefault="00B75D88" w:rsidP="00B75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2AC20FA7" w14:textId="77777777" w:rsidR="00712F3A" w:rsidRDefault="00712F3A" w:rsidP="00B75D8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1.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Выбор модели. </w:t>
      </w:r>
    </w:p>
    <w:p w14:paraId="5BB5D0C6" w14:textId="77777777" w:rsidR="00712F3A" w:rsidRDefault="00712F3A" w:rsidP="00B75D8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2.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Категорирование животных. </w:t>
      </w:r>
    </w:p>
    <w:p w14:paraId="617D67A7" w14:textId="083334E5" w:rsidR="00B75D88" w:rsidRDefault="00712F3A" w:rsidP="00B75D8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3.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Классификация животных-моделей.</w:t>
      </w:r>
      <w:r w:rsidR="00B75D88"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технологии</w:t>
      </w:r>
      <w:r w:rsidR="00B75D8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B75D88"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для изучения нейрогенеза</w:t>
      </w:r>
      <w:r w:rsidR="00B84B3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B75D88"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 нейродегенеративных</w:t>
      </w:r>
      <w:r w:rsidR="00B75D8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B75D88"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заболеваний</w:t>
      </w:r>
      <w:r w:rsidR="00B75D88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76830BE7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1C6C928F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1. Определение цели исследования</w:t>
      </w:r>
    </w:p>
    <w:p w14:paraId="0C3F3252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а) обзор литературы</w:t>
      </w:r>
    </w:p>
    <w:p w14:paraId="039A0F76" w14:textId="0084F58D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умение вести поиск в общих базах данных по биомедицине и ветеринарии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(например, в MEDLINE, CAB-I, CSA, AGRICOLA) и специализированных базах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данных (например, в PREX, T-BASE, TOXUNE)</w:t>
      </w:r>
    </w:p>
    <w:p w14:paraId="484FE381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─ хранение литературы и организация поисковой системы;</w:t>
      </w:r>
    </w:p>
    <w:p w14:paraId="3BD7AA33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б) анализ необходимой информации и выдвижение гипотезы</w:t>
      </w:r>
    </w:p>
    <w:p w14:paraId="4416E448" w14:textId="3C7086C5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отбор необходимой информации и определение цели и задач исследования на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 с учетом ограничений, обусловленных бюджетом, временем,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оборудованием, оснащением и т.п.36</w:t>
      </w:r>
    </w:p>
    <w:p w14:paraId="3D407CCB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составление плана по проведению эксперимента на животных.</w:t>
      </w:r>
    </w:p>
    <w:p w14:paraId="6E003B07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2. Выбор модели на животных</w:t>
      </w:r>
    </w:p>
    <w:p w14:paraId="19E58018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а) разработка критериев</w:t>
      </w:r>
    </w:p>
    <w:p w14:paraId="21D6965F" w14:textId="0C6F34F1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получение ясного представления о требованиях, предъявляемых к модели на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животных, и учет аргументов за и против использования альтернатив;</w:t>
      </w:r>
    </w:p>
    <w:p w14:paraId="405373FB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б) специфические характеристики видов и линий</w:t>
      </w:r>
    </w:p>
    <w:p w14:paraId="664DC8C5" w14:textId="645855A5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поощрение поиска максимального соответствия между моделью на животных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 требованиями эксперимента;</w:t>
      </w:r>
    </w:p>
    <w:p w14:paraId="3E1532C5" w14:textId="76F86BBD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в) требования к микробиологической стандартизации, животные с определенным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микробиологическим статусом</w:t>
      </w:r>
    </w:p>
    <w:p w14:paraId="4E497CBE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влиянии микробиологического статуса животного на</w:t>
      </w:r>
    </w:p>
    <w:p w14:paraId="7443624E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результаты экспериментов;</w:t>
      </w:r>
    </w:p>
    <w:p w14:paraId="581F5002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г) требования к генетической стандартизации, модели с определенной</w:t>
      </w:r>
    </w:p>
    <w:p w14:paraId="444D385D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генетической характеристикой (см. также разд. Г8)</w:t>
      </w:r>
    </w:p>
    <w:p w14:paraId="6178273E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различных классов животных с определенной генетической</w:t>
      </w:r>
    </w:p>
    <w:p w14:paraId="59865F19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характеристикой преимуществ и недостатков использования инбредных,</w:t>
      </w:r>
    </w:p>
    <w:p w14:paraId="460662EF" w14:textId="3F7C07A3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коизогенных, конгенных, трансгенных линий, гибридов F1, аутбредных стоков и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популяций гибридов;</w:t>
      </w:r>
    </w:p>
    <w:p w14:paraId="7E0E3AFE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д) генетические модели в сравнении с индуцированными</w:t>
      </w:r>
    </w:p>
    <w:p w14:paraId="02FA301E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общее представление о различных категориях моделей на животных;</w:t>
      </w:r>
    </w:p>
    <w:p w14:paraId="53149C87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е) приобретение (закупка, транспортировка, видовые особенности,</w:t>
      </w:r>
    </w:p>
    <w:p w14:paraId="58C5D8A3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обусловленная окружающими условиями продолжительность адаптации, карантин)</w:t>
      </w:r>
    </w:p>
    <w:p w14:paraId="6BC16FF4" w14:textId="2290962F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знание практических и организационных аспектов приобретения животных для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научных исследований;</w:t>
      </w:r>
    </w:p>
    <w:p w14:paraId="76F0DCB9" w14:textId="77777777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ж) видовые особенности требований к условиям окружающей среды</w:t>
      </w:r>
    </w:p>
    <w:p w14:paraId="5B349DEE" w14:textId="2CBFD3A5" w:rsidR="00712F3A" w:rsidRP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ознакомление с требованиями и потенциальными проблемами, возникающими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при содержании в виварии животных различных видов</w:t>
      </w:r>
    </w:p>
    <w:p w14:paraId="5B9E5109" w14:textId="37F8D3FF" w:rsidR="00712F3A" w:rsidRDefault="00712F3A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─ представление о взаимосвязи между условиями содержания и благосостоянием</w:t>
      </w:r>
      <w:r w:rsid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F3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животных.</w:t>
      </w:r>
    </w:p>
    <w:p w14:paraId="351A5EFB" w14:textId="3BDB0011" w:rsidR="00B84B36" w:rsidRDefault="00B84B36" w:rsidP="00712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3B32590A" w14:textId="77777777" w:rsidR="004634B5" w:rsidRPr="004634B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1.Выбор модели. </w:t>
      </w:r>
    </w:p>
    <w:p w14:paraId="158EB837" w14:textId="77777777" w:rsidR="004634B5" w:rsidRPr="004634B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2. Категорирование животных. </w:t>
      </w:r>
    </w:p>
    <w:p w14:paraId="09701FAB" w14:textId="22B3A4AB" w:rsidR="004E27A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634B5">
        <w:rPr>
          <w:rFonts w:ascii="Times New Roman" w:hAnsi="Times New Roman" w:cs="Times New Roman"/>
          <w:bCs/>
          <w:sz w:val="28"/>
          <w:szCs w:val="28"/>
          <w:lang w:val="kk-KZ" w:eastAsia="ar-SA"/>
        </w:rPr>
        <w:t>3. Классификация животных-моделей.технологии для изучения нейрогенеза и нейродегенеративных заболеваний.</w:t>
      </w:r>
    </w:p>
    <w:p w14:paraId="60C0E652" w14:textId="6350CC73" w:rsidR="004634B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2DC050DD" w14:textId="45EAF624" w:rsidR="004634B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61F1A455" w14:textId="77777777" w:rsidR="004634B5" w:rsidRDefault="004634B5" w:rsidP="00463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3F95E326" w14:textId="7F17542C" w:rsidR="00CD430C" w:rsidRDefault="004E27A5" w:rsidP="00CD43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Лабораторное занятие </w:t>
      </w:r>
      <w:r w:rsidR="00B75D8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11</w:t>
      </w:r>
    </w:p>
    <w:p w14:paraId="0976AD8C" w14:textId="090F6BFA" w:rsidR="00CD430C" w:rsidRDefault="00F91192" w:rsidP="000F77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9119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Oрганоидные модели в биомедицинских исследованиях.</w:t>
      </w:r>
    </w:p>
    <w:p w14:paraId="5145CA2C" w14:textId="0A3C9C33" w:rsidR="00CD430C" w:rsidRPr="00766D89" w:rsidRDefault="00CD430C" w:rsidP="00CD4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ознакомить студентов с и</w:t>
      </w:r>
      <w:r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спользование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о</w:t>
      </w: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рганоидны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х</w:t>
      </w: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модел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ей</w:t>
      </w: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в биомедицинских исследованиях</w:t>
      </w:r>
      <w:r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7D69EC3F" w14:textId="77777777" w:rsidR="00CD430C" w:rsidRDefault="00CD430C" w:rsidP="00CD4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63992D29" w14:textId="4F58D655" w:rsidR="00CD430C" w:rsidRDefault="00CD430C" w:rsidP="00CD430C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Oрганоидные модели в биомедицинских исследованиях.</w:t>
      </w:r>
    </w:p>
    <w:p w14:paraId="1E2362CF" w14:textId="0BBA940B" w:rsidR="00833034" w:rsidRDefault="00833034" w:rsidP="00CD430C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Д</w:t>
      </w:r>
      <w:r w:rsidRPr="0083303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вухмерные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 трехмерные </w:t>
      </w:r>
      <w:r w:rsidRPr="00833034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культуры клеток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427E1ED1" w14:textId="05B9B6E7" w:rsidR="00712182" w:rsidRPr="00712182" w:rsidRDefault="00712182" w:rsidP="00712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9119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Органоидные модели — трехмерные клеточные системы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культивирования, которые в большей степени, чем двухмерные, позволяют моделировать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как нормальные физиологические процессы, таки патологические состояния. Их возможно создавать из эмбриональных стволовых клеток, индуцированных плюрипотентных стволовых клеток,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 также клеток взрослых организмов, в том числе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опухолевых. Они представляют собой относительно недорогие системы, способные к самообновлению и позволяют моделировать самые разные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процессы путем воздействия на них различными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биологически активными молекулами, физическими факторами, микроорганизмами. При этом сам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органоид будет «отвечать» на воздействие сигнальными клеточными каскадами, характерными для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того органа/ткани, который он моделирует. Так,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органоиды головного мозга генерируют альфа-ритмы, характерные для мозга новорожденных [76].</w:t>
      </w:r>
    </w:p>
    <w:p w14:paraId="6AC2C242" w14:textId="6D80EF03" w:rsidR="00712182" w:rsidRPr="00712182" w:rsidRDefault="00712182" w:rsidP="00712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Органоиды, полученные из новообразований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пациентов, демонстрируют те же молекулярные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характеристики, что и «материнская» опухоль, что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позволяет in vitro наблюдать генетические изменения в их клетках, определять чувствительность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 разным типам химиотерапевтических препаратов и предполагать с большой долей вероятности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возможность метастазирования конкретного новообразования [77, 78].</w:t>
      </w:r>
    </w:p>
    <w:p w14:paraId="21AF3294" w14:textId="41E51C26" w:rsidR="00712182" w:rsidRDefault="00712182" w:rsidP="00712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 органоидных системах относительно просто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можно осуществлять редактирование генома, что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может быть полезным как при изучении патогенеза отдельных заболеваний, так и для тестирования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71218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определенных терапевтических подходов [79, 80].</w:t>
      </w:r>
    </w:p>
    <w:p w14:paraId="7741300D" w14:textId="77777777" w:rsidR="00BC348A" w:rsidRDefault="00BC348A" w:rsidP="00BC3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594BA4A7" w14:textId="77777777" w:rsidR="00833034" w:rsidRDefault="00833034" w:rsidP="0083303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CD430C">
        <w:rPr>
          <w:rFonts w:ascii="Times New Roman" w:hAnsi="Times New Roman" w:cs="Times New Roman"/>
          <w:bCs/>
          <w:sz w:val="28"/>
          <w:szCs w:val="28"/>
          <w:lang w:val="kk-KZ" w:eastAsia="ar-SA"/>
        </w:rPr>
        <w:t>Oрганоидные модели в биомедицинских исследованиях.</w:t>
      </w:r>
    </w:p>
    <w:p w14:paraId="45F87ABA" w14:textId="77777777" w:rsidR="00833034" w:rsidRDefault="00833034" w:rsidP="0083303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Д</w:t>
      </w:r>
      <w:r w:rsidRPr="0083303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вухмерные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 трехмерные </w:t>
      </w:r>
      <w:r w:rsidRPr="00833034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культуры клеток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197F57CC" w14:textId="4794D2C7" w:rsidR="00712182" w:rsidRDefault="00712182" w:rsidP="00712182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712182">
        <w:t xml:space="preserve"> </w:t>
      </w:r>
    </w:p>
    <w:p w14:paraId="5B92C079" w14:textId="27EEDBB8" w:rsidR="0053526D" w:rsidRDefault="0053526D" w:rsidP="00712182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14:paraId="116FDBB1" w14:textId="77777777" w:rsidR="0053526D" w:rsidRDefault="0053526D" w:rsidP="00712182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14:paraId="4C49B06E" w14:textId="54839037" w:rsidR="000F77C7" w:rsidRDefault="004E27A5" w:rsidP="000F77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Лабораторное занятие </w:t>
      </w:r>
      <w:r w:rsidR="000F77C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</w:t>
      </w:r>
      <w:r w:rsidR="00B75D8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2</w:t>
      </w:r>
      <w:r w:rsidR="000F77C7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6E7E6126" w14:textId="638F362C" w:rsidR="000F77C7" w:rsidRDefault="004634B5" w:rsidP="0046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634B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Мониторинг здоровья лабораторных животных.</w:t>
      </w:r>
    </w:p>
    <w:p w14:paraId="0161D7DC" w14:textId="4F1AFD34" w:rsidR="000F77C7" w:rsidRPr="00766D89" w:rsidRDefault="000F77C7" w:rsidP="00CD4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ознакомить студентов с и</w:t>
      </w:r>
      <w:r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спользование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м</w:t>
      </w:r>
      <w:r w:rsidRPr="0087329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856D65" w:rsidRPr="00856D6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тест-систем в экспериментальной генетике.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21A2B983" w14:textId="77777777" w:rsidR="000F77C7" w:rsidRDefault="000F77C7" w:rsidP="000F7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3E7AFB5A" w14:textId="5828D31C" w:rsidR="00674FE4" w:rsidRDefault="00CD430C" w:rsidP="0067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1.</w:t>
      </w:r>
      <w:r w:rsidR="00F7669D" w:rsidRPr="00F766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Лабораторные животные – биомодели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566249CC" w14:textId="4325B161" w:rsidR="00674FE4" w:rsidRDefault="00674FE4" w:rsidP="0067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2.</w:t>
      </w:r>
      <w:r w:rsidRPr="00674FE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F47AC2" w:rsidRPr="00F47AC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Лабораторные животные –</w:t>
      </w:r>
      <w:r w:rsidR="00F47AC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F47AC2" w:rsidRPr="00F47AC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тест-системы в фундаментальных и доклинических экспериментах.</w:t>
      </w:r>
    </w:p>
    <w:p w14:paraId="52A410EB" w14:textId="25C93498" w:rsidR="002636D0" w:rsidRPr="002636D0" w:rsidRDefault="00F47AC2" w:rsidP="0067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 лабораторным животным относят специально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разводимые виды в лабораториях, вивариях и питомниках с целью дальнейшего их использования в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экспериментах.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2636D0"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Лабораторные животные (или тест-системы)</w:t>
      </w:r>
      <w:r w:rsid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2636D0"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являются ключевой позицией, так как именно их</w:t>
      </w:r>
      <w:r w:rsid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2636D0"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выбор, качество и соблюдение принципов биоэтики при их использовании влияют на корректность</w:t>
      </w:r>
      <w:r w:rsid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2636D0"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результата всех последующих этапов. Термин «лабораторные животные» при всей своей очевидности требует определения.</w:t>
      </w:r>
    </w:p>
    <w:p w14:paraId="162B1A60" w14:textId="67899006" w:rsidR="002636D0" w:rsidRPr="002636D0" w:rsidRDefault="002636D0" w:rsidP="002636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Следует признать, что в настоящее время не существует технологий, способных заменить тесты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животных. Значит, пока для ряда исследований замена животных на культуры клеток, тканей,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органов невозможна. Замена в опыте, когда это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возможно, высокоорганизованных лабораторных</w:t>
      </w:r>
      <w:r w:rsidR="000A125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 менее развитыми живыми объектами —</w:t>
      </w:r>
      <w:r w:rsidR="000A125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более реальная задача.</w:t>
      </w:r>
    </w:p>
    <w:p w14:paraId="569C455B" w14:textId="58B246E5" w:rsidR="002636D0" w:rsidRPr="002636D0" w:rsidRDefault="002636D0" w:rsidP="002636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Например, замена млекопитающих животных</w:t>
      </w:r>
      <w:r w:rsidR="000A125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рыбами. Большое количество исследований выполняют сейчас с использованием рыб, в частности,</w:t>
      </w:r>
      <w:r w:rsidR="000A1257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аквариумных рыбок семейства карповых данио рерио (Danio rerio, английское название Zebrafish).</w:t>
      </w:r>
    </w:p>
    <w:p w14:paraId="68844B4F" w14:textId="32F36584" w:rsidR="0037755F" w:rsidRDefault="002636D0" w:rsidP="00F47A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Информация о существующих альтернативных</w:t>
      </w:r>
      <w:r w:rsidR="003775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методах регулярно публикуется во многих международных журналах, наиболее популярным из которых признан ATLA (Alternatives To Laboratory</w:t>
      </w:r>
      <w:r w:rsidR="003775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Animals). В настоящее время ведутся работы по</w:t>
      </w:r>
      <w:r w:rsidR="003775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разработке методов исследований, заменяющих</w:t>
      </w:r>
      <w:r w:rsidR="003775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животных в эксперименте.</w:t>
      </w:r>
      <w:r w:rsidR="003775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138FCDEA" w14:textId="575A7D93" w:rsidR="00674FE4" w:rsidRDefault="00674FE4" w:rsidP="00674F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0EDB4F2C" w14:textId="3E8A3891" w:rsidR="00674FE4" w:rsidRDefault="00674FE4" w:rsidP="0067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1.</w:t>
      </w:r>
      <w:r w:rsidRPr="00F766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Лабораторные животные – биомодели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</w:p>
    <w:p w14:paraId="05411B31" w14:textId="05F1D0F5" w:rsidR="00674FE4" w:rsidRDefault="00674FE4" w:rsidP="0067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2.</w:t>
      </w:r>
      <w:r w:rsidRPr="00674FE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2636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Лабораторные животные (или тест-системы)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: рыбы, крысы и мыши.</w:t>
      </w:r>
    </w:p>
    <w:p w14:paraId="42F10A40" w14:textId="77777777" w:rsidR="0037755F" w:rsidRPr="0037755F" w:rsidRDefault="0037755F" w:rsidP="0037755F">
      <w:pPr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722BAAFB" w14:textId="2125F80D" w:rsidR="00856D65" w:rsidRDefault="004E27A5" w:rsidP="003775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Лабораторное занятие </w:t>
      </w:r>
      <w:r w:rsidR="00856D6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13</w:t>
      </w:r>
      <w:r w:rsidR="00856D65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104B61B6" w14:textId="4A5D79B5" w:rsidR="00856D65" w:rsidRPr="004F28D1" w:rsidRDefault="00274AFE" w:rsidP="00274A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Hlk115224798"/>
      <w:r w:rsidRPr="00BB7FA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Разное оборудование для содержания/ухода и использования животных в</w:t>
      </w:r>
      <w:r w:rsidRPr="00BB7FA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эксперименте</w:t>
      </w:r>
      <w:bookmarkEnd w:id="2"/>
      <w:r w:rsidRPr="00BB7FA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.</w:t>
      </w:r>
      <w:r w:rsidRPr="00274AF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</w:t>
      </w:r>
    </w:p>
    <w:p w14:paraId="36F046C7" w14:textId="77777777" w:rsidR="00856D65" w:rsidRDefault="00856D65" w:rsidP="00856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3AD81AF5" w14:textId="0F9DDC43" w:rsidR="00856D65" w:rsidRPr="00766D89" w:rsidRDefault="00856D65" w:rsidP="00274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азн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ыми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оборудовани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ями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для содержания/ухода и использования животных в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эксперименте. 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0F8EFA9B" w14:textId="6F800F09" w:rsidR="00856D65" w:rsidRDefault="00856D65" w:rsidP="00856D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282E1698" w14:textId="0325DF7F" w:rsidR="00274AFE" w:rsidRPr="00274AFE" w:rsidRDefault="00274AFE" w:rsidP="00856D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Разное оборудование для содержания/ухода и использования животных в эксперименте</w:t>
      </w:r>
    </w:p>
    <w:p w14:paraId="46AC5606" w14:textId="3CB1A129" w:rsidR="00BB7FAF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Дополнительное оборудование и аксессуары должны соответствовать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государственным стандартам или требованиям GLP.</w:t>
      </w:r>
    </w:p>
    <w:p w14:paraId="6194C97E" w14:textId="5B45FA42" w:rsidR="00BB7FAF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i/>
          <w:sz w:val="28"/>
          <w:szCs w:val="28"/>
          <w:lang w:val="kk-KZ" w:eastAsia="ar-SA"/>
        </w:rPr>
        <w:t>Санитария</w:t>
      </w:r>
      <w:r>
        <w:rPr>
          <w:rFonts w:ascii="Times New Roman" w:hAnsi="Times New Roman" w:cs="Times New Roman"/>
          <w:bCs/>
          <w:i/>
          <w:sz w:val="28"/>
          <w:szCs w:val="28"/>
          <w:lang w:val="kk-KZ" w:eastAsia="ar-SA"/>
        </w:rPr>
        <w:t xml:space="preserve">.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Частота смены подстилки. Содержание в клетках с неконтактной подстилкой не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используется. Контактная подстилка в клетках содержания крыс и мышей меняется с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периодичностью один раз в 7 дней. Загрязненная подстилка меняется вместе с клеткой.</w:t>
      </w:r>
    </w:p>
    <w:p w14:paraId="2402DC6A" w14:textId="77777777" w:rsidR="00BB7FAF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Чистая подстилка рассыпается в клетки из расчета 0,5 л. На 500 см 2</w:t>
      </w:r>
    </w:p>
    <w:p w14:paraId="3A602694" w14:textId="2BC0D972" w:rsidR="00BB7FAF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Аксессуары клетки (решетка, разделитель для корма, карточкодержатели)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стеллажи также меняются еженедельно.</w:t>
      </w:r>
    </w:p>
    <w:p w14:paraId="793AE0E1" w14:textId="617A9C3E" w:rsidR="00BB7FAF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Исключением является смена подстила у беременных самок в предродовом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периоде (за 1-2 дня до родов) и в послеродовом периоде (первая неделя лактации). Такой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регламент смены подстила позволит уменьшить стресс у животных, не нарушая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санитарные нормы.</w:t>
      </w:r>
    </w:p>
    <w:p w14:paraId="3920C47D" w14:textId="0C19F376" w:rsidR="00274AFE" w:rsidRPr="00BB7FAF" w:rsidRDefault="00BB7FAF" w:rsidP="00BB7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Очистка и дезинфекция клеток с твердым полом проводится еженедельно. В отсеке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моечного блока освобожденные от грязного подстила клетки моются щеткой с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погружением в металлическую ванну с синтетическими моющими средствами. После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этого клетки тщательно промываются в чистой раковине под струей проточной воды до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исчезновения мыльной пены. Вымытые клетки составляются стопкой вверх дном на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сетчатые стеллажи для сушки и затем передаются в монтажный зал. Решетки клеток и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аксессуары моются механически в моечных машинах с использованием моющедезинфецирующих средств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Ввиду разнообразия моющих и дезинфицирующих веществ, данные средства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подбираются индивидуально. </w:t>
      </w:r>
    </w:p>
    <w:p w14:paraId="169173EF" w14:textId="73850B08" w:rsidR="003E0C9B" w:rsidRDefault="003E0C9B" w:rsidP="003E0C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560093CA" w14:textId="6B467BD1" w:rsidR="00BB7FAF" w:rsidRPr="00BB7FAF" w:rsidRDefault="003E0C9B" w:rsidP="00BB7FAF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1. </w:t>
      </w:r>
      <w:r w:rsidR="00BB7FAF"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Разное оборудование для содержания/ухода и использования животных в эксперименте</w:t>
      </w:r>
      <w:r w:rsid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4865A724" w14:textId="12303232" w:rsidR="0053526D" w:rsidRDefault="00BB7FAF" w:rsidP="00BB7FAF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2. </w:t>
      </w:r>
      <w:r w:rsidRPr="00BB7FA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Дополнительное оборудование и аксессуары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5E0260A9" w14:textId="1C430B96" w:rsidR="00BB7FAF" w:rsidRDefault="00BB7FAF" w:rsidP="00BB7FAF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53204B50" w14:textId="77777777" w:rsidR="00BB7FAF" w:rsidRDefault="00BB7FAF" w:rsidP="00BB7FAF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36CED569" w14:textId="5C8992DC" w:rsidR="00856D65" w:rsidRDefault="004E27A5" w:rsidP="0085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Лабораторное занятие </w:t>
      </w:r>
      <w:r w:rsidR="00856D6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14</w:t>
      </w:r>
      <w:r w:rsidR="00856D65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35B87950" w14:textId="77777777" w:rsidR="00BB7FAF" w:rsidRDefault="00274AFE" w:rsidP="00856D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274AF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Биобезопасность при работе с лабораторными животными. </w:t>
      </w:r>
    </w:p>
    <w:p w14:paraId="37DDE7EC" w14:textId="18F62364" w:rsidR="00856D65" w:rsidRPr="004F28D1" w:rsidRDefault="00274AFE" w:rsidP="00856D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AF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Боксы биологической безопасности I, II и III классов.</w:t>
      </w:r>
    </w:p>
    <w:p w14:paraId="57172D36" w14:textId="77777777" w:rsidR="00856D65" w:rsidRDefault="00856D65" w:rsidP="00856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2F2E60B6" w14:textId="75634C72" w:rsidR="00856D65" w:rsidRPr="00766D89" w:rsidRDefault="00856D65" w:rsidP="00856D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окс</w:t>
      </w:r>
      <w:r w:rsid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ами</w:t>
      </w:r>
      <w:r w:rsidR="00274AFE"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биологической безопасности I, II и III классов</w:t>
      </w:r>
      <w:r w:rsidR="00DE55CB" w:rsidRP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2140F5C5" w14:textId="77777777" w:rsidR="00856D65" w:rsidRDefault="00856D65" w:rsidP="00856D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6A0888AA" w14:textId="646FE09C" w:rsidR="00274AFE" w:rsidRPr="00274AFE" w:rsidRDefault="00274AFE" w:rsidP="00274AFE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Биобезопасность при работе с лабораторными животными. </w:t>
      </w:r>
    </w:p>
    <w:p w14:paraId="0DE48C7C" w14:textId="1B312840" w:rsidR="00274AFE" w:rsidRPr="00274AFE" w:rsidRDefault="00274AFE" w:rsidP="00274AFE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Боксы биологической безопасности I, II и III классов. </w:t>
      </w:r>
    </w:p>
    <w:p w14:paraId="5FE71605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Гигиена труда и безопасность</w:t>
      </w:r>
    </w:p>
    <w:p w14:paraId="3F44B58D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1. Зоонозы и опасные патогенные факторы</w:t>
      </w:r>
    </w:p>
    <w:p w14:paraId="49F5C61A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─ представление о состоянии здоровья исследуемых животных, основных</w:t>
      </w:r>
    </w:p>
    <w:p w14:paraId="74BDB227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патогенных факторах, оказывающих на них влияние, и связанном с этим риском</w:t>
      </w:r>
    </w:p>
    <w:p w14:paraId="2C6872C9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для человека.</w:t>
      </w:r>
    </w:p>
    <w:p w14:paraId="3E086329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2.Опасные химические соединения</w:t>
      </w:r>
    </w:p>
    <w:p w14:paraId="62D0E313" w14:textId="77777777" w:rsidR="00B37A17" w:rsidRPr="00B37A17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─ осведомленность об основных факторах риска, связанных с обращением с</w:t>
      </w:r>
    </w:p>
    <w:p w14:paraId="47E1E1B6" w14:textId="02A43F2D" w:rsidR="00274AFE" w:rsidRDefault="00B37A17" w:rsidP="00B37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A17">
        <w:rPr>
          <w:rFonts w:ascii="Times New Roman" w:hAnsi="Times New Roman" w:cs="Times New Roman"/>
          <w:sz w:val="28"/>
          <w:szCs w:val="28"/>
          <w:lang w:val="kk-KZ"/>
        </w:rPr>
        <w:t>наиболее широко используемыми категориями газов, растворителей, кислот,</w:t>
      </w:r>
    </w:p>
    <w:p w14:paraId="77AEB79A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щелочей и солей, применяемыми в биомедицинских исследованиях и</w:t>
      </w:r>
    </w:p>
    <w:p w14:paraId="04C6742D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тестировании;</w:t>
      </w:r>
    </w:p>
    <w:p w14:paraId="4C63A51C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lastRenderedPageBreak/>
        <w:t>─ знание основных факторов риска, связанных с обращением с лекарственными</w:t>
      </w:r>
    </w:p>
    <w:p w14:paraId="25C1F6F2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препаратами и другими фармакологически активными тест-субстанциями;</w:t>
      </w:r>
    </w:p>
    <w:p w14:paraId="1D2B583D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─ правильное толкование символов и предостерегающих надписей на этикетках</w:t>
      </w:r>
    </w:p>
    <w:p w14:paraId="22E4EA16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фармакологически активных субстанций;</w:t>
      </w:r>
    </w:p>
    <w:p w14:paraId="42F5243C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─ осознание потенциальной опасности неправильного смешивания различных</w:t>
      </w:r>
    </w:p>
    <w:p w14:paraId="517BEE42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химических соединений.</w:t>
      </w:r>
    </w:p>
    <w:p w14:paraId="1A70395D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3.Биологическая опасность</w:t>
      </w:r>
    </w:p>
    <w:p w14:paraId="5E556107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─ представление о факторах риска, связанных с работой с вирусами и генетически</w:t>
      </w:r>
    </w:p>
    <w:p w14:paraId="0C7824E2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измененными организмами;</w:t>
      </w:r>
    </w:p>
    <w:p w14:paraId="782BB5AF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─ знание факторов риска, связанных с материалами, инфицированными</w:t>
      </w:r>
    </w:p>
    <w:p w14:paraId="3FE5F4A2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микроорганизмами;</w:t>
      </w:r>
    </w:p>
    <w:p w14:paraId="73E6C0A4" w14:textId="77777777" w:rsidR="00BB7FAF" w:rsidRPr="00BB7FAF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─ представление о факторах риска, присущих биологическим материалам</w:t>
      </w:r>
    </w:p>
    <w:p w14:paraId="59F6E36F" w14:textId="7385F555" w:rsidR="00274AFE" w:rsidRDefault="00BB7FAF" w:rsidP="00BB7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человеческого происхожд</w:t>
      </w:r>
      <w:r>
        <w:rPr>
          <w:rFonts w:ascii="Times New Roman" w:hAnsi="Times New Roman" w:cs="Times New Roman"/>
          <w:sz w:val="28"/>
          <w:szCs w:val="28"/>
          <w:lang w:val="kk-KZ"/>
        </w:rPr>
        <w:t>ения.</w:t>
      </w:r>
    </w:p>
    <w:p w14:paraId="7521AB7F" w14:textId="7A0C920B" w:rsidR="00BB7FAF" w:rsidRPr="00BB7FAF" w:rsidRDefault="00BB7FAF" w:rsidP="006F5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i/>
          <w:sz w:val="28"/>
          <w:szCs w:val="28"/>
          <w:lang w:val="kk-KZ"/>
        </w:rPr>
        <w:t>Боксы биологической безопасности I, II и III классов.</w:t>
      </w:r>
    </w:p>
    <w:p w14:paraId="4F4BA5A2" w14:textId="4DCA30F6" w:rsidR="00BB7FAF" w:rsidRDefault="00BB7FAF" w:rsidP="006F5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FAF">
        <w:rPr>
          <w:rFonts w:ascii="Times New Roman" w:hAnsi="Times New Roman" w:cs="Times New Roman"/>
          <w:sz w:val="28"/>
          <w:szCs w:val="28"/>
          <w:lang w:val="kk-KZ"/>
        </w:rPr>
        <w:t>Ламина́рный бокс — лабораторный прибор для работы с биологическими объектами в стерильных условиях. Представляет собой шкаф, оборудованный осветителями, ультрафиолетовыми лампами и системой подачи стерильного воздуха. Используется при микробиологических, молекулярно-биологических работах, работах с культурой клеток, тканей и органов. Стерильный воздух подаётся в бокс ламинарным потоком (равномерное движение воздуха без завихрений).</w:t>
      </w:r>
    </w:p>
    <w:p w14:paraId="0BB94019" w14:textId="77777777" w:rsidR="006F592A" w:rsidRPr="006F592A" w:rsidRDefault="006F592A" w:rsidP="006F59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592A">
        <w:rPr>
          <w:rFonts w:ascii="Times New Roman" w:hAnsi="Times New Roman" w:cs="Times New Roman"/>
          <w:sz w:val="28"/>
          <w:szCs w:val="28"/>
          <w:lang w:val="kk-KZ"/>
        </w:rPr>
        <w:t>При использовании ламинарного бокса нельзя добиться защиты оператора (специалиста, работающего в боксе), соответственно, создается опасность его контаминирования, а впоследствии и заражения. Поэтому были созданы более продвинутые приборы - боксы микробиологической безопасности. Существует 3 класса данных боксов, что соответствует 3 классам защиты:</w:t>
      </w:r>
    </w:p>
    <w:p w14:paraId="197BAC78" w14:textId="77777777" w:rsidR="006F592A" w:rsidRPr="006F592A" w:rsidRDefault="006F592A" w:rsidP="006F5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592A">
        <w:rPr>
          <w:rFonts w:ascii="Times New Roman" w:hAnsi="Times New Roman" w:cs="Times New Roman"/>
          <w:sz w:val="28"/>
          <w:szCs w:val="28"/>
          <w:lang w:val="kk-KZ"/>
        </w:rPr>
        <w:t>I класс защиты - бокс не герметичен, воздух забирается снаружи, и, проходя через HEPA-фильтр (очищаясь), выбрасывается наружу. В данном случае задачами бокса являются: обеспечение безопасности оператора, очистка отработанного воздуха. К сожалению, при использовании аппаратов данного класса защиты, может произойти случайная контаминация чистых культур объектами, попавшими в бокс с наружным воздухом.</w:t>
      </w:r>
    </w:p>
    <w:p w14:paraId="294A8BEF" w14:textId="77777777" w:rsidR="006F592A" w:rsidRPr="006F592A" w:rsidRDefault="006F592A" w:rsidP="006F5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592A">
        <w:rPr>
          <w:rFonts w:ascii="Times New Roman" w:hAnsi="Times New Roman" w:cs="Times New Roman"/>
          <w:sz w:val="28"/>
          <w:szCs w:val="28"/>
          <w:lang w:val="kk-KZ"/>
        </w:rPr>
        <w:t>II класс защиты - бокс также не герметичен, однако в данных аппаратах используется более продвинутая система воздухообмена. Она заключается в том, что наружный воздух проходит через фильтр и попадает в рабочую камеру бокса, а затем очищаясь от загрязнений фильтрами попадает наружу. Несмотря на то, что идет небольшой забор воздуха извне без очистки, данная система более эффективна, как в защите оператора, так и в сохранении чистоты культур клеток, микроорганизмов и т.д.</w:t>
      </w:r>
    </w:p>
    <w:p w14:paraId="2BE71C54" w14:textId="77777777" w:rsidR="006F592A" w:rsidRPr="006F592A" w:rsidRDefault="006F592A" w:rsidP="006F59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C51A8B" w14:textId="5C368773" w:rsidR="006F592A" w:rsidRPr="00274AFE" w:rsidRDefault="006F592A" w:rsidP="006F5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GoBack"/>
      <w:bookmarkEnd w:id="3"/>
      <w:r w:rsidRPr="006F592A">
        <w:rPr>
          <w:rFonts w:ascii="Times New Roman" w:hAnsi="Times New Roman" w:cs="Times New Roman"/>
          <w:sz w:val="28"/>
          <w:szCs w:val="28"/>
          <w:lang w:val="kk-KZ"/>
        </w:rPr>
        <w:lastRenderedPageBreak/>
        <w:t>III класс защиты - самый продвинутый по степени защищенности бокс, так как его рабочая камера является полностью герметичной. В ней постоянно поддерживаются определенные условия среды, такие как стерильность, несколько отрицательное давление. Именно в таких приборах производятся манипуляции с микроорганизмами 1-2 групп патогенности.</w:t>
      </w:r>
    </w:p>
    <w:p w14:paraId="2BA11C30" w14:textId="2BDD4E75" w:rsidR="00721944" w:rsidRPr="00721944" w:rsidRDefault="00721944" w:rsidP="00721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Контрольные вопросы</w:t>
      </w:r>
      <w:r w:rsidRPr="0072194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C50D82F" w14:textId="77777777" w:rsidR="00274AFE" w:rsidRPr="00274AFE" w:rsidRDefault="00274AFE" w:rsidP="00274AFE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Биобезопасность при работе с лабораторными животными. </w:t>
      </w:r>
    </w:p>
    <w:p w14:paraId="54826FA5" w14:textId="77777777" w:rsidR="00274AFE" w:rsidRPr="00274AFE" w:rsidRDefault="00274AFE" w:rsidP="00274AFE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AF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Боксы биологической безопасности I, II и III классов. </w:t>
      </w:r>
    </w:p>
    <w:p w14:paraId="59561D23" w14:textId="6417B56B" w:rsidR="00721944" w:rsidRDefault="00721944" w:rsidP="0072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97BEAE" w14:textId="77777777" w:rsidR="00721944" w:rsidRPr="003E0C9B" w:rsidRDefault="00721944" w:rsidP="0072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E44F4E" w14:textId="671C84DC" w:rsidR="00856D65" w:rsidRDefault="004E27A5" w:rsidP="0085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E27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Лабораторное занятие </w:t>
      </w:r>
      <w:r w:rsidR="00856D6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856D65" w:rsidRPr="00193ED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="0072194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058FE7C5" w14:textId="35FE0722" w:rsidR="00856D65" w:rsidRDefault="00DE55CB" w:rsidP="0085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DE55C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Биоэтика и экспериментальные работы на модельных организмах.</w:t>
      </w:r>
    </w:p>
    <w:p w14:paraId="648C79C5" w14:textId="77777777" w:rsidR="00856D65" w:rsidRDefault="00856D65" w:rsidP="0085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CBB1B6C" w14:textId="6B171D94" w:rsidR="00856D65" w:rsidRPr="00766D89" w:rsidRDefault="00856D65" w:rsidP="00856D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ознакомить студентов с </w:t>
      </w:r>
      <w:r w:rsid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вопросами б</w:t>
      </w:r>
      <w:r w:rsidR="00DE55CB" w:rsidRP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иоэтик</w:t>
      </w:r>
      <w:r w:rsid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 в</w:t>
      </w:r>
      <w:r w:rsidR="00DE55CB" w:rsidRP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эксперимента</w:t>
      </w:r>
      <w:r w:rsid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 с использованием</w:t>
      </w:r>
      <w:r w:rsidR="00DE55CB" w:rsidRP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модельных организм</w:t>
      </w:r>
      <w:r w:rsid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ов</w:t>
      </w:r>
      <w:r w:rsidR="0043786A" w:rsidRPr="0043786A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3117FA8B" w14:textId="77777777" w:rsidR="00856D65" w:rsidRDefault="00856D65" w:rsidP="00856D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План занятия:</w:t>
      </w:r>
    </w:p>
    <w:p w14:paraId="37C9605E" w14:textId="65550C02" w:rsidR="00856D65" w:rsidRPr="00FD049D" w:rsidRDefault="0043786A" w:rsidP="00167D8E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Этические и правовые аспекты проведения экспериментальных работ в биологии и медицине.</w:t>
      </w:r>
    </w:p>
    <w:p w14:paraId="335F2D2E" w14:textId="70D696D2" w:rsidR="00FD049D" w:rsidRDefault="00FD049D" w:rsidP="00FD0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Основываясь на потребностях и соответствии экспериментального исследования международным требованиям работы с животными, включая</w:t>
      </w:r>
      <w:r w:rsidR="00DE55CB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этические проблемы этих требований, с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одной стороны, и на тех этических парадигмах, которые превалируют в обществе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настоящий момент его развития, с другой стороны, определ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ены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наиболее важные подходы к практике использования животных в эксперименте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14:paraId="699BE591" w14:textId="252D3854" w:rsidR="00FD049D" w:rsidRDefault="00FD049D" w:rsidP="00FD0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Важнейшим этапом эксперимента in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vivo является выбор и подготовка животных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 проведению эксперимента и оценка адекватности биомодели целям и задачам эксперимента.</w:t>
      </w:r>
    </w:p>
    <w:p w14:paraId="52D6A224" w14:textId="51900A5D" w:rsidR="00FD049D" w:rsidRDefault="00FD049D" w:rsidP="00FD0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Согласно современным требованиям,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до эксперимента животные должны содержаться в питомниках, которые зарегистрированы в таких системах, как World Cat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Federation (WCF) – Всемирная федерация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кошек, Federation Internationale Feline (FIFE)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– Международная федерация кошек, The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International Cat Association (TICA) – Международная ассоциация кошек, Российской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Ассоциации заводчиков и любителей морских свинок (РАМС), Санкт-Петербургский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Клуб Декоративного Крысоводства (КДК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СПб). Данные системы появились ещё в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первой половине XX в. как сообщества по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проведению выставок домашних питомцев,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позднее они стали организациями со своими уставами и правилами [20].</w:t>
      </w:r>
    </w:p>
    <w:p w14:paraId="6040B1DD" w14:textId="6945B518" w:rsidR="00F7669D" w:rsidRDefault="00F7669D" w:rsidP="00F76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Контрольные вопросы</w:t>
      </w:r>
      <w:r w:rsidRPr="00766D8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14:paraId="2CF45C34" w14:textId="77777777" w:rsidR="00F7669D" w:rsidRPr="00FD049D" w:rsidRDefault="00F7669D" w:rsidP="00F7669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D049D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Этические и правовые аспекты проведения экспериментальных работ в биологии и медицине.</w:t>
      </w:r>
    </w:p>
    <w:p w14:paraId="629F51DB" w14:textId="151435B3" w:rsidR="00193ED9" w:rsidRPr="00474BBA" w:rsidRDefault="00193ED9" w:rsidP="00F7669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5CC029" w14:textId="77777777" w:rsidR="00193ED9" w:rsidRPr="00474BBA" w:rsidRDefault="00193ED9" w:rsidP="00193E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C784A4" w14:textId="33386E15" w:rsidR="00193ED9" w:rsidRPr="00474BBA" w:rsidRDefault="00193ED9">
      <w:pPr>
        <w:rPr>
          <w:lang w:val="kk-KZ"/>
        </w:rPr>
      </w:pPr>
    </w:p>
    <w:p w14:paraId="16E3E1B1" w14:textId="77777777" w:rsidR="00193ED9" w:rsidRPr="00474BBA" w:rsidRDefault="00193ED9">
      <w:pPr>
        <w:rPr>
          <w:lang w:val="kk-KZ"/>
        </w:rPr>
      </w:pPr>
    </w:p>
    <w:sectPr w:rsidR="00193ED9" w:rsidRPr="00474B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7D2D" w14:textId="77777777" w:rsidR="00242A94" w:rsidRDefault="00242A94" w:rsidP="00A04FA7">
      <w:pPr>
        <w:spacing w:after="0" w:line="240" w:lineRule="auto"/>
      </w:pPr>
      <w:r>
        <w:separator/>
      </w:r>
    </w:p>
  </w:endnote>
  <w:endnote w:type="continuationSeparator" w:id="0">
    <w:p w14:paraId="3329AB98" w14:textId="77777777" w:rsidR="00242A94" w:rsidRDefault="00242A94" w:rsidP="00A0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918321"/>
      <w:docPartObj>
        <w:docPartGallery w:val="Page Numbers (Bottom of Page)"/>
        <w:docPartUnique/>
      </w:docPartObj>
    </w:sdtPr>
    <w:sdtEndPr/>
    <w:sdtContent>
      <w:p w14:paraId="02AB8A89" w14:textId="15B32BA3" w:rsidR="00856D65" w:rsidRDefault="00856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B439" w14:textId="77777777" w:rsidR="00856D65" w:rsidRDefault="00856D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FB3E" w14:textId="77777777" w:rsidR="00242A94" w:rsidRDefault="00242A94" w:rsidP="00A04FA7">
      <w:pPr>
        <w:spacing w:after="0" w:line="240" w:lineRule="auto"/>
      </w:pPr>
      <w:r>
        <w:separator/>
      </w:r>
    </w:p>
  </w:footnote>
  <w:footnote w:type="continuationSeparator" w:id="0">
    <w:p w14:paraId="7D640031" w14:textId="77777777" w:rsidR="00242A94" w:rsidRDefault="00242A94" w:rsidP="00A0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E8D"/>
    <w:multiLevelType w:val="hybridMultilevel"/>
    <w:tmpl w:val="0CA8F094"/>
    <w:lvl w:ilvl="0" w:tplc="AC16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96C06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47EB9"/>
    <w:multiLevelType w:val="hybridMultilevel"/>
    <w:tmpl w:val="1AF0D998"/>
    <w:lvl w:ilvl="0" w:tplc="2F2AB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BA34DE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48360A"/>
    <w:multiLevelType w:val="hybridMultilevel"/>
    <w:tmpl w:val="C2FCD568"/>
    <w:lvl w:ilvl="0" w:tplc="89C4A6E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B30D76"/>
    <w:multiLevelType w:val="hybridMultilevel"/>
    <w:tmpl w:val="7CB815BC"/>
    <w:lvl w:ilvl="0" w:tplc="EDD008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914F2F"/>
    <w:multiLevelType w:val="hybridMultilevel"/>
    <w:tmpl w:val="3A24BEC8"/>
    <w:lvl w:ilvl="0" w:tplc="33AA6B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66BEE"/>
    <w:multiLevelType w:val="hybridMultilevel"/>
    <w:tmpl w:val="6A6E7BC4"/>
    <w:lvl w:ilvl="0" w:tplc="DE9E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0042C1"/>
    <w:multiLevelType w:val="hybridMultilevel"/>
    <w:tmpl w:val="792ADD08"/>
    <w:lvl w:ilvl="0" w:tplc="C76AB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D364CE"/>
    <w:multiLevelType w:val="hybridMultilevel"/>
    <w:tmpl w:val="02BC4AEC"/>
    <w:lvl w:ilvl="0" w:tplc="2496EC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6F15"/>
    <w:multiLevelType w:val="hybridMultilevel"/>
    <w:tmpl w:val="7CB815BC"/>
    <w:lvl w:ilvl="0" w:tplc="EDD008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81583E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4A40BA"/>
    <w:multiLevelType w:val="hybridMultilevel"/>
    <w:tmpl w:val="19BC8764"/>
    <w:lvl w:ilvl="0" w:tplc="31C0D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94F53"/>
    <w:multiLevelType w:val="hybridMultilevel"/>
    <w:tmpl w:val="9BF0C994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BC7766"/>
    <w:multiLevelType w:val="hybridMultilevel"/>
    <w:tmpl w:val="788AA802"/>
    <w:lvl w:ilvl="0" w:tplc="04E6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423C3A"/>
    <w:multiLevelType w:val="hybridMultilevel"/>
    <w:tmpl w:val="0A0A5BC0"/>
    <w:lvl w:ilvl="0" w:tplc="AFD05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068A6"/>
    <w:multiLevelType w:val="hybridMultilevel"/>
    <w:tmpl w:val="5C9A13E0"/>
    <w:lvl w:ilvl="0" w:tplc="0C38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BF5017"/>
    <w:multiLevelType w:val="hybridMultilevel"/>
    <w:tmpl w:val="FB8CB99C"/>
    <w:lvl w:ilvl="0" w:tplc="3740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25F71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6732FF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61131D"/>
    <w:multiLevelType w:val="hybridMultilevel"/>
    <w:tmpl w:val="7A581858"/>
    <w:lvl w:ilvl="0" w:tplc="91A05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11152A"/>
    <w:multiLevelType w:val="hybridMultilevel"/>
    <w:tmpl w:val="FB8CB99C"/>
    <w:lvl w:ilvl="0" w:tplc="3740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679C7"/>
    <w:multiLevelType w:val="hybridMultilevel"/>
    <w:tmpl w:val="1B7607C0"/>
    <w:lvl w:ilvl="0" w:tplc="C518A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355B6F"/>
    <w:multiLevelType w:val="hybridMultilevel"/>
    <w:tmpl w:val="189C81E4"/>
    <w:lvl w:ilvl="0" w:tplc="59B854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863DB0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F9A72FC"/>
    <w:multiLevelType w:val="hybridMultilevel"/>
    <w:tmpl w:val="9BF0C994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886BBD"/>
    <w:multiLevelType w:val="hybridMultilevel"/>
    <w:tmpl w:val="9BF0C994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53621B"/>
    <w:multiLevelType w:val="hybridMultilevel"/>
    <w:tmpl w:val="253E4286"/>
    <w:lvl w:ilvl="0" w:tplc="56EAB2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D36941"/>
    <w:multiLevelType w:val="hybridMultilevel"/>
    <w:tmpl w:val="D77E8412"/>
    <w:lvl w:ilvl="0" w:tplc="49662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0523869"/>
    <w:multiLevelType w:val="hybridMultilevel"/>
    <w:tmpl w:val="2252092E"/>
    <w:lvl w:ilvl="0" w:tplc="92AA1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BC0C33"/>
    <w:multiLevelType w:val="hybridMultilevel"/>
    <w:tmpl w:val="A188749A"/>
    <w:lvl w:ilvl="0" w:tplc="EA8A6A4E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7D08736B"/>
    <w:multiLevelType w:val="hybridMultilevel"/>
    <w:tmpl w:val="E0EC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"/>
  </w:num>
  <w:num w:numId="5">
    <w:abstractNumId w:val="27"/>
  </w:num>
  <w:num w:numId="6">
    <w:abstractNumId w:val="29"/>
  </w:num>
  <w:num w:numId="7">
    <w:abstractNumId w:val="8"/>
  </w:num>
  <w:num w:numId="8">
    <w:abstractNumId w:val="13"/>
  </w:num>
  <w:num w:numId="9">
    <w:abstractNumId w:val="25"/>
  </w:num>
  <w:num w:numId="10">
    <w:abstractNumId w:val="26"/>
  </w:num>
  <w:num w:numId="11">
    <w:abstractNumId w:val="3"/>
  </w:num>
  <w:num w:numId="12">
    <w:abstractNumId w:val="11"/>
  </w:num>
  <w:num w:numId="13">
    <w:abstractNumId w:val="6"/>
  </w:num>
  <w:num w:numId="14">
    <w:abstractNumId w:val="22"/>
  </w:num>
  <w:num w:numId="15">
    <w:abstractNumId w:val="18"/>
  </w:num>
  <w:num w:numId="16">
    <w:abstractNumId w:val="28"/>
  </w:num>
  <w:num w:numId="17">
    <w:abstractNumId w:val="19"/>
  </w:num>
  <w:num w:numId="18">
    <w:abstractNumId w:val="24"/>
  </w:num>
  <w:num w:numId="19">
    <w:abstractNumId w:val="1"/>
  </w:num>
  <w:num w:numId="20">
    <w:abstractNumId w:val="14"/>
  </w:num>
  <w:num w:numId="21">
    <w:abstractNumId w:val="31"/>
  </w:num>
  <w:num w:numId="22">
    <w:abstractNumId w:val="4"/>
  </w:num>
  <w:num w:numId="23">
    <w:abstractNumId w:val="30"/>
  </w:num>
  <w:num w:numId="24">
    <w:abstractNumId w:val="20"/>
  </w:num>
  <w:num w:numId="25">
    <w:abstractNumId w:val="12"/>
  </w:num>
  <w:num w:numId="26">
    <w:abstractNumId w:val="0"/>
  </w:num>
  <w:num w:numId="27">
    <w:abstractNumId w:val="23"/>
  </w:num>
  <w:num w:numId="28">
    <w:abstractNumId w:val="15"/>
  </w:num>
  <w:num w:numId="29">
    <w:abstractNumId w:val="7"/>
  </w:num>
  <w:num w:numId="30">
    <w:abstractNumId w:val="9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F"/>
    <w:rsid w:val="00025923"/>
    <w:rsid w:val="00031B42"/>
    <w:rsid w:val="00036273"/>
    <w:rsid w:val="00046A11"/>
    <w:rsid w:val="00054455"/>
    <w:rsid w:val="00081585"/>
    <w:rsid w:val="000937F4"/>
    <w:rsid w:val="00096037"/>
    <w:rsid w:val="000A047E"/>
    <w:rsid w:val="000A1257"/>
    <w:rsid w:val="000F77C7"/>
    <w:rsid w:val="00100BC9"/>
    <w:rsid w:val="00164CDA"/>
    <w:rsid w:val="00167D8E"/>
    <w:rsid w:val="00193ED9"/>
    <w:rsid w:val="001A38D6"/>
    <w:rsid w:val="00213B19"/>
    <w:rsid w:val="00216396"/>
    <w:rsid w:val="00242A94"/>
    <w:rsid w:val="002555AF"/>
    <w:rsid w:val="002636B1"/>
    <w:rsid w:val="002636D0"/>
    <w:rsid w:val="00274AFE"/>
    <w:rsid w:val="002D113A"/>
    <w:rsid w:val="002D45F1"/>
    <w:rsid w:val="002F45D9"/>
    <w:rsid w:val="00306A0C"/>
    <w:rsid w:val="00313041"/>
    <w:rsid w:val="0031319A"/>
    <w:rsid w:val="00313E7E"/>
    <w:rsid w:val="003227BD"/>
    <w:rsid w:val="0037755F"/>
    <w:rsid w:val="003E0C9B"/>
    <w:rsid w:val="00404D1B"/>
    <w:rsid w:val="00405C1D"/>
    <w:rsid w:val="0043786A"/>
    <w:rsid w:val="00441A88"/>
    <w:rsid w:val="004634B5"/>
    <w:rsid w:val="004716D7"/>
    <w:rsid w:val="004725A1"/>
    <w:rsid w:val="00474BBA"/>
    <w:rsid w:val="00483A7F"/>
    <w:rsid w:val="004E27A5"/>
    <w:rsid w:val="004F28D1"/>
    <w:rsid w:val="004F33D2"/>
    <w:rsid w:val="0053526D"/>
    <w:rsid w:val="00581120"/>
    <w:rsid w:val="005C037A"/>
    <w:rsid w:val="005F5EB2"/>
    <w:rsid w:val="006136FE"/>
    <w:rsid w:val="00623C99"/>
    <w:rsid w:val="00631CAA"/>
    <w:rsid w:val="006631BB"/>
    <w:rsid w:val="00674FE4"/>
    <w:rsid w:val="00687665"/>
    <w:rsid w:val="006E1C34"/>
    <w:rsid w:val="006F592A"/>
    <w:rsid w:val="0070695B"/>
    <w:rsid w:val="00712182"/>
    <w:rsid w:val="00712F3A"/>
    <w:rsid w:val="00721944"/>
    <w:rsid w:val="007308CA"/>
    <w:rsid w:val="00742374"/>
    <w:rsid w:val="00762D7B"/>
    <w:rsid w:val="00766D89"/>
    <w:rsid w:val="00767C80"/>
    <w:rsid w:val="007746CF"/>
    <w:rsid w:val="007868F3"/>
    <w:rsid w:val="007E1E04"/>
    <w:rsid w:val="007E5091"/>
    <w:rsid w:val="007F5F04"/>
    <w:rsid w:val="00833034"/>
    <w:rsid w:val="00856D65"/>
    <w:rsid w:val="0087152F"/>
    <w:rsid w:val="00873296"/>
    <w:rsid w:val="00883963"/>
    <w:rsid w:val="008A0F49"/>
    <w:rsid w:val="00907203"/>
    <w:rsid w:val="0090748A"/>
    <w:rsid w:val="00916E85"/>
    <w:rsid w:val="0098690F"/>
    <w:rsid w:val="009A0284"/>
    <w:rsid w:val="009A551C"/>
    <w:rsid w:val="009D3141"/>
    <w:rsid w:val="009D48E2"/>
    <w:rsid w:val="00A03FC6"/>
    <w:rsid w:val="00A04FA7"/>
    <w:rsid w:val="00A27061"/>
    <w:rsid w:val="00A412C9"/>
    <w:rsid w:val="00A807B5"/>
    <w:rsid w:val="00AA15D3"/>
    <w:rsid w:val="00AA185B"/>
    <w:rsid w:val="00AC2D41"/>
    <w:rsid w:val="00AC71AA"/>
    <w:rsid w:val="00B14B35"/>
    <w:rsid w:val="00B37A17"/>
    <w:rsid w:val="00B75D88"/>
    <w:rsid w:val="00B84B36"/>
    <w:rsid w:val="00BB7FAF"/>
    <w:rsid w:val="00BC348A"/>
    <w:rsid w:val="00BE0CD3"/>
    <w:rsid w:val="00C23D20"/>
    <w:rsid w:val="00C5274D"/>
    <w:rsid w:val="00C62B3B"/>
    <w:rsid w:val="00C70016"/>
    <w:rsid w:val="00C85A7C"/>
    <w:rsid w:val="00CB6A2A"/>
    <w:rsid w:val="00CD263C"/>
    <w:rsid w:val="00CD430C"/>
    <w:rsid w:val="00D60F59"/>
    <w:rsid w:val="00DC1669"/>
    <w:rsid w:val="00DE55CB"/>
    <w:rsid w:val="00DE60DA"/>
    <w:rsid w:val="00E0582E"/>
    <w:rsid w:val="00E1348B"/>
    <w:rsid w:val="00E34111"/>
    <w:rsid w:val="00E52D14"/>
    <w:rsid w:val="00E76EA2"/>
    <w:rsid w:val="00E917D7"/>
    <w:rsid w:val="00E95148"/>
    <w:rsid w:val="00ED11D1"/>
    <w:rsid w:val="00ED1D0D"/>
    <w:rsid w:val="00ED68DE"/>
    <w:rsid w:val="00EE69A0"/>
    <w:rsid w:val="00F17E5C"/>
    <w:rsid w:val="00F234D0"/>
    <w:rsid w:val="00F30314"/>
    <w:rsid w:val="00F32CE6"/>
    <w:rsid w:val="00F47AC2"/>
    <w:rsid w:val="00F54677"/>
    <w:rsid w:val="00F602AB"/>
    <w:rsid w:val="00F6580A"/>
    <w:rsid w:val="00F7669D"/>
    <w:rsid w:val="00F76D31"/>
    <w:rsid w:val="00F87B5C"/>
    <w:rsid w:val="00F91192"/>
    <w:rsid w:val="00FD049D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FECE"/>
  <w15:chartTrackingRefBased/>
  <w15:docId w15:val="{BF85CA2F-B660-4CAF-83D4-CFD5C817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96"/>
  </w:style>
  <w:style w:type="paragraph" w:styleId="1">
    <w:name w:val="heading 1"/>
    <w:basedOn w:val="a"/>
    <w:link w:val="10"/>
    <w:uiPriority w:val="9"/>
    <w:qFormat/>
    <w:rsid w:val="00C2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stylebig">
    <w:name w:val="text_style_big"/>
    <w:basedOn w:val="a"/>
    <w:rsid w:val="00C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FA7"/>
  </w:style>
  <w:style w:type="paragraph" w:styleId="a6">
    <w:name w:val="footer"/>
    <w:basedOn w:val="a"/>
    <w:link w:val="a7"/>
    <w:uiPriority w:val="99"/>
    <w:unhideWhenUsed/>
    <w:rsid w:val="00A0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FA7"/>
  </w:style>
  <w:style w:type="paragraph" w:styleId="a8">
    <w:name w:val="List Paragraph"/>
    <w:basedOn w:val="a"/>
    <w:uiPriority w:val="34"/>
    <w:qFormat/>
    <w:rsid w:val="00EE69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33D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F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2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74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942-C622-4015-8079-87A494A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13</cp:revision>
  <dcterms:created xsi:type="dcterms:W3CDTF">2022-09-14T08:54:00Z</dcterms:created>
  <dcterms:modified xsi:type="dcterms:W3CDTF">2022-09-27T20:49:00Z</dcterms:modified>
</cp:coreProperties>
</file>